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ascii="宋体" w:hAnsi="宋体" w:cs="宋体"/>
          <w:b/>
          <w:sz w:val="40"/>
          <w:szCs w:val="40"/>
        </w:rPr>
      </w:pPr>
      <w:r>
        <w:rPr>
          <w:rFonts w:hint="eastAsia" w:ascii="宋体" w:hAnsi="宋体" w:cs="宋体"/>
          <w:b/>
          <w:sz w:val="40"/>
          <w:szCs w:val="40"/>
        </w:rPr>
        <w:t>中心机房核心设备维保服务询价技术要求：</w:t>
      </w:r>
    </w:p>
    <w:p>
      <w:pPr>
        <w:jc w:val="left"/>
        <w:outlineLvl w:val="1"/>
        <w:rPr>
          <w:rFonts w:ascii="宋体" w:hAnsi="宋体" w:cs="宋体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专职服务团队：</w:t>
      </w:r>
      <w:r>
        <w:rPr>
          <w:rFonts w:hint="eastAsia" w:ascii="宋体" w:hAnsi="宋体" w:cs="Arial"/>
          <w:color w:val="000000"/>
          <w:sz w:val="24"/>
        </w:rPr>
        <w:t>享受专用微信群和专业项目团队实时网络电话、网络视频技术沟通服务。</w:t>
      </w:r>
      <w:r>
        <w:rPr>
          <w:rFonts w:hint="eastAsia" w:ascii="宋体" w:hAnsi="宋体"/>
          <w:sz w:val="24"/>
        </w:rPr>
        <w:t>医院需要紧急处理相关事件时，需要为医院设立专职项目经理，能直接联系到的技术总负责人和资深技术工程师，指派相关人员处理问题，项目经理负责实时调度资源，以获得最快的时效性。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电话支持服务：</w:t>
      </w:r>
      <w:r>
        <w:rPr>
          <w:rFonts w:hint="eastAsia" w:ascii="宋体" w:hAnsi="宋体"/>
          <w:sz w:val="24"/>
        </w:rPr>
        <w:t>提供7</w:t>
      </w:r>
      <w:r>
        <w:rPr>
          <w:rFonts w:ascii="宋体" w:hAnsi="宋体"/>
          <w:sz w:val="24"/>
        </w:rPr>
        <w:t>×</w:t>
      </w:r>
      <w:r>
        <w:rPr>
          <w:rFonts w:hint="eastAsia" w:ascii="宋体" w:hAnsi="宋体"/>
          <w:sz w:val="24"/>
        </w:rPr>
        <w:t>24小时全天候值班响应电话，并安排有经验的工程师接受申告；</w:t>
      </w:r>
      <w:r>
        <w:rPr>
          <w:rFonts w:hint="eastAsia" w:ascii="宋体" w:hAnsi="宋体" w:cs="Arial"/>
          <w:color w:val="000000"/>
          <w:sz w:val="24"/>
        </w:rPr>
        <w:t>提供全天候无间断的产品技术咨询、故障申报受理、系统维修受理、培训需求受理、以及服务政策咨询等服务内容。同时我们对所有来电进行及时响应，服务工程师对故障问题实时受理，通过专业高效的</w:t>
      </w:r>
      <w:r>
        <w:rPr>
          <w:rFonts w:ascii="宋体" w:hAnsi="宋体" w:cs="Arial"/>
          <w:color w:val="000000"/>
          <w:sz w:val="24"/>
        </w:rPr>
        <w:t>IT</w:t>
      </w:r>
      <w:r>
        <w:rPr>
          <w:rFonts w:hint="eastAsia" w:ascii="宋体" w:hAnsi="宋体" w:cs="Arial"/>
          <w:color w:val="000000"/>
          <w:sz w:val="24"/>
        </w:rPr>
        <w:t>系统对服务进行全程记录和跟踪，并在运维记录中对响应服务内容及结果进行记录；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文档管理服务：</w:t>
      </w:r>
      <w:r>
        <w:rPr>
          <w:rFonts w:hint="eastAsia" w:ascii="宋体" w:hAnsi="宋体"/>
          <w:sz w:val="24"/>
        </w:rPr>
        <w:t>建立专门的系统维护档案：工程师第一次到现场巡检时，针对所负责维护的设备详细配置清单、所使用的操作系统、版本号、系统的使用情况、服务器磁盘及存储的使用情况以及系统的配置参数，建立和完善主机系统的技术档案，同时根据用户需要定期提供相关电子文档。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现场技术支持服务：</w:t>
      </w:r>
      <w:r>
        <w:rPr>
          <w:rFonts w:hint="eastAsia" w:ascii="宋体" w:hAnsi="宋体"/>
          <w:sz w:val="24"/>
        </w:rPr>
        <w:t>提供经验丰富的技术支持工程师赴现场分析故障原因，制定故障解决方案，并最终排除故障；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巡检服务：</w:t>
      </w:r>
      <w:r>
        <w:rPr>
          <w:rFonts w:hint="eastAsia" w:ascii="宋体" w:hAnsi="宋体"/>
          <w:sz w:val="24"/>
        </w:rPr>
        <w:t>提供每月度现场健康巡检服务，检测硬件设备及相关软件系统运行情况，并提供巡检报告及优化整改建议；并形成巡检报告，给到医院。</w:t>
      </w:r>
    </w:p>
    <w:p>
      <w:pPr>
        <w:pStyle w:val="5"/>
        <w:numPr>
          <w:ilvl w:val="0"/>
          <w:numId w:val="1"/>
        </w:numPr>
        <w:spacing w:line="360" w:lineRule="auto"/>
        <w:ind w:left="420" w:hanging="420" w:firstLineChars="0"/>
        <w:rPr>
          <w:rFonts w:ascii="宋体" w:hAnsi="宋体"/>
          <w:sz w:val="24"/>
        </w:rPr>
      </w:pPr>
      <w:r>
        <w:rPr>
          <w:rFonts w:hint="eastAsia" w:ascii="宋体" w:hAnsi="宋体" w:cs="Arial"/>
          <w:b/>
          <w:color w:val="000000"/>
          <w:sz w:val="24"/>
        </w:rPr>
        <w:t>提供专业设备名牌服务：</w:t>
      </w:r>
      <w:r>
        <w:rPr>
          <w:rFonts w:hint="eastAsia" w:ascii="宋体" w:hAnsi="宋体" w:cs="Arial"/>
          <w:color w:val="000000"/>
          <w:sz w:val="24"/>
        </w:rPr>
        <w:t>包含责任人，设备名称、IP地址、序列号、400电话等；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性能分析及调优服务:</w:t>
      </w:r>
      <w:r>
        <w:rPr>
          <w:rFonts w:hint="eastAsia" w:ascii="宋体" w:hAnsi="宋体"/>
          <w:sz w:val="24"/>
        </w:rPr>
        <w:t>每年度提供设备运行性能及分析报告，并根据性能分析结果提出调优方案并组织技术实施，需要使用到硬件（比如说服务器，存储等容量不够的时候）设备时，甲方需要配合采购；</w:t>
      </w:r>
    </w:p>
    <w:p>
      <w:pPr>
        <w:numPr>
          <w:ilvl w:val="0"/>
          <w:numId w:val="1"/>
        </w:numPr>
        <w:spacing w:line="360" w:lineRule="auto"/>
        <w:ind w:left="420" w:hanging="42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项目配合要求：</w:t>
      </w:r>
      <w:r>
        <w:rPr>
          <w:rFonts w:hint="eastAsia" w:ascii="宋体" w:hAnsi="宋体"/>
          <w:sz w:val="24"/>
        </w:rPr>
        <w:t>在本服务期内，如IT项目中涉及维保标的，厂商应提供技术支持并配合甲方完成项目；</w:t>
      </w:r>
    </w:p>
    <w:p>
      <w:pPr>
        <w:pStyle w:val="2"/>
      </w:pPr>
      <w:r>
        <w:rPr>
          <w:rFonts w:hint="eastAsia" w:ascii="宋体" w:hAnsi="宋体"/>
          <w:b/>
          <w:bCs/>
          <w:sz w:val="24"/>
        </w:rPr>
        <w:t>9、设备维护要求：</w:t>
      </w:r>
      <w:r>
        <w:rPr>
          <w:rFonts w:hint="eastAsia" w:ascii="宋体" w:hAnsi="宋体"/>
          <w:sz w:val="24"/>
        </w:rPr>
        <w:t>维保设备清单里的设备硬件故障，提供免费更换、维修等服务。</w:t>
      </w:r>
    </w:p>
    <w:p>
      <w:pPr>
        <w:spacing w:line="360" w:lineRule="auto"/>
        <w:jc w:val="left"/>
        <w:outlineLvl w:val="1"/>
      </w:pPr>
      <w:r>
        <w:rPr>
          <w:rFonts w:hint="eastAsia" w:ascii="宋体" w:hAnsi="宋体" w:cs="Arial"/>
          <w:color w:val="000000"/>
          <w:sz w:val="24"/>
        </w:rPr>
        <w:t>10、详细机房维保设备清单如下表：</w:t>
      </w:r>
    </w:p>
    <w:tbl>
      <w:tblPr>
        <w:tblStyle w:val="3"/>
        <w:tblW w:w="766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875"/>
        <w:gridCol w:w="2265"/>
        <w:gridCol w:w="765"/>
        <w:gridCol w:w="720"/>
        <w:gridCol w:w="13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品牌型号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使用年限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虚拟化服务器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DELLEMC R740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数据库服务器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DELLEMC R740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全闪存存储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Powerstore 1000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负载均衡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山石网科 SG-6000-AX500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光纤交换机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DELLEMC DS6610B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电子签名服务器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吉大正元V3000-C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PACS存储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IBM V3700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PACS服务器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IBM X3850X6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门诊机房不间断电源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先控CMS-90/30-60KVA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中心机房不间断电源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先控CMS-100/10-60KVA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中心机房精密空调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施耐德SUA0351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8年以上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服务器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HP ProLiont DL580 G7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10年以上</w:t>
            </w:r>
          </w:p>
        </w:tc>
      </w:tr>
    </w:tbl>
    <w:p>
      <w:pPr>
        <w:numPr>
          <w:ilvl w:val="0"/>
          <w:numId w:val="2"/>
        </w:numPr>
        <w:rPr>
          <w:rFonts w:eastAsiaTheme="minor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提示：</w:t>
      </w:r>
    </w:p>
    <w:p>
      <w:r>
        <w:rPr>
          <w:rFonts w:hint="eastAsia"/>
          <w:b/>
          <w:bCs/>
          <w:sz w:val="28"/>
          <w:szCs w:val="28"/>
        </w:rPr>
        <w:t>以上项目技术要求仅供参考，报名厂商可根据本公司产品特点提供方案。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AC80BC"/>
    <w:multiLevelType w:val="singleLevel"/>
    <w:tmpl w:val="C1AC80B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9AD6575"/>
    <w:multiLevelType w:val="singleLevel"/>
    <w:tmpl w:val="69AD657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4ZDAzMDQxMjM1ZjgxMWQ1MTZjNTg0MjhkMjhjZTQifQ=="/>
  </w:docVars>
  <w:rsids>
    <w:rsidRoot w:val="7BD74062"/>
    <w:rsid w:val="7BD7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5">
    <w:name w:val="List Paragraph"/>
    <w:basedOn w:val="1"/>
    <w:autoRedefine/>
    <w:qFormat/>
    <w:uiPriority w:val="0"/>
    <w:pPr>
      <w:ind w:firstLine="420" w:firstLineChars="200"/>
    </w:pPr>
    <w:rPr>
      <w:rFonts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2024-04-30T00:53:00Z</dcterms:created>
  <dc:creator>WPS_1494810792</dc:creator>
  <cp:lastModifiedBy>WPS_1494810792</cp:lastModifiedBy>
  <dcterms:modified xsi:type="dcterms:W3CDTF">2024-04-30T00:53:26Z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6E9DF67AA2A84FA287B76F4D9EA00A99_11</vt:lpwstr>
  </property>
</Properties>
</file>