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35" w:rsidRDefault="001F4435" w:rsidP="001F4435">
      <w:pPr>
        <w:pStyle w:val="a5"/>
        <w:rPr>
          <w:rFonts w:hint="eastAsia"/>
        </w:rPr>
      </w:pPr>
      <w:r>
        <w:rPr>
          <w:rFonts w:hint="eastAsia"/>
        </w:rPr>
        <w:t>景德镇市第一人民医院传染病智能监测预警前置机采购要求</w:t>
      </w:r>
      <w:bookmarkStart w:id="0" w:name="_GoBack"/>
      <w:bookmarkEnd w:id="0"/>
    </w:p>
    <w:p w:rsidR="001F4435" w:rsidRPr="00C42CEF" w:rsidRDefault="001F4435" w:rsidP="001F4435">
      <w:pPr>
        <w:pStyle w:val="21bc9c4b-6a32-43e5-beaa-fd2d792c5735"/>
        <w:numPr>
          <w:ilvl w:val="0"/>
          <w:numId w:val="1"/>
        </w:numPr>
        <w:rPr>
          <w:rFonts w:ascii="宋体" w:eastAsia="宋体" w:hAnsi="宋体"/>
        </w:rPr>
      </w:pPr>
      <w:r w:rsidRPr="00C42CEF">
        <w:rPr>
          <w:rFonts w:ascii="宋体" w:eastAsia="宋体" w:hAnsi="宋体" w:hint="eastAsia"/>
        </w:rPr>
        <w:t>政策背景</w:t>
      </w:r>
    </w:p>
    <w:p w:rsidR="001F4435" w:rsidRPr="00C42CEF" w:rsidRDefault="001F4435" w:rsidP="001F4435">
      <w:pPr>
        <w:pStyle w:val="acbfdd8b-e11b-4d36-88ff-6049b138f862"/>
        <w:ind w:firstLine="420"/>
        <w:rPr>
          <w:rFonts w:ascii="宋体" w:eastAsia="宋体" w:hAnsi="宋体"/>
        </w:rPr>
      </w:pPr>
      <w:r w:rsidRPr="00C42CEF">
        <w:rPr>
          <w:rFonts w:ascii="宋体" w:eastAsia="宋体" w:hAnsi="宋体" w:hint="eastAsia"/>
        </w:rPr>
        <w:t>党中央、国务院历来高度重视疾病预防控制工作。习近平总书记深刻指出，疾病预防控制体系是保护人民健康、保障公共卫生安全、维护经济社会稳定的重要保障。</w:t>
      </w:r>
    </w:p>
    <w:p w:rsidR="001F4435" w:rsidRPr="001F4435" w:rsidRDefault="001F4435" w:rsidP="001F4435">
      <w:pPr>
        <w:pStyle w:val="acbfdd8b-e11b-4d36-88ff-6049b138f862"/>
        <w:ind w:firstLine="420"/>
        <w:rPr>
          <w:rFonts w:ascii="宋体" w:eastAsia="宋体" w:hAnsi="宋体"/>
        </w:rPr>
      </w:pPr>
      <w:r w:rsidRPr="00C42CEF">
        <w:rPr>
          <w:rFonts w:ascii="宋体" w:eastAsia="宋体" w:hAnsi="宋体" w:hint="eastAsia"/>
        </w:rPr>
        <w:t>习近平总书记亲自</w:t>
      </w:r>
      <w:proofErr w:type="gramStart"/>
      <w:r w:rsidRPr="00C42CEF">
        <w:rPr>
          <w:rFonts w:ascii="宋体" w:eastAsia="宋体" w:hAnsi="宋体" w:hint="eastAsia"/>
        </w:rPr>
        <w:t>调研疾控工作</w:t>
      </w:r>
      <w:proofErr w:type="gramEnd"/>
      <w:r w:rsidRPr="00C42CEF">
        <w:rPr>
          <w:rFonts w:ascii="宋体" w:eastAsia="宋体" w:hAnsi="宋体" w:hint="eastAsia"/>
        </w:rPr>
        <w:t>，主持召开专家学者座谈会，审定改革方案，强调要整体谋划、系统重塑、全面提升，改革完善疾病预防控制体系。为深入贯彻落实总书记重要指示批示精神和党中央、国务院决策部署，国家卫生健康委、</w:t>
      </w:r>
      <w:proofErr w:type="gramStart"/>
      <w:r w:rsidRPr="00C42CEF">
        <w:rPr>
          <w:rFonts w:ascii="宋体" w:eastAsia="宋体" w:hAnsi="宋体" w:hint="eastAsia"/>
        </w:rPr>
        <w:t>国家疾控局</w:t>
      </w:r>
      <w:proofErr w:type="gramEnd"/>
      <w:r w:rsidRPr="00C42CEF">
        <w:rPr>
          <w:rFonts w:ascii="宋体" w:eastAsia="宋体" w:hAnsi="宋体" w:hint="eastAsia"/>
        </w:rPr>
        <w:t>会同中央编办、国家发展改革委、财政部、人力资源社会保障部等部门起草了《关于推动疾病预防控制事业高质量发展的指导意见》，经2023年</w:t>
      </w:r>
      <w:r w:rsidRPr="00C42CEF">
        <w:rPr>
          <w:rFonts w:ascii="宋体" w:eastAsia="宋体" w:hAnsi="宋体"/>
        </w:rPr>
        <w:t>12月18日国务院常务会议审议通过，国务院办公厅于</w:t>
      </w:r>
      <w:r w:rsidRPr="00C42CEF">
        <w:rPr>
          <w:rFonts w:ascii="宋体" w:eastAsia="宋体" w:hAnsi="宋体" w:hint="eastAsia"/>
        </w:rPr>
        <w:t>2023年</w:t>
      </w:r>
      <w:r w:rsidRPr="00C42CEF">
        <w:rPr>
          <w:rFonts w:ascii="宋体" w:eastAsia="宋体" w:hAnsi="宋体"/>
        </w:rPr>
        <w:t>12月25日印发实施。</w:t>
      </w:r>
      <w:r w:rsidRPr="00C42CEF">
        <w:rPr>
          <w:rFonts w:ascii="宋体" w:eastAsia="宋体" w:hAnsi="宋体" w:hint="eastAsia"/>
        </w:rPr>
        <w:t>《指导意见》的主要内容，</w:t>
      </w:r>
      <w:r w:rsidRPr="00C42CEF">
        <w:rPr>
          <w:rFonts w:ascii="宋体" w:eastAsia="宋体" w:hAnsi="宋体"/>
        </w:rPr>
        <w:t xml:space="preserve"> </w:t>
      </w:r>
      <w:r w:rsidRPr="00C42CEF">
        <w:rPr>
          <w:rFonts w:ascii="宋体" w:eastAsia="宋体" w:hAnsi="宋体" w:hint="eastAsia"/>
        </w:rPr>
        <w:t>《指导意见》中，强调要求提升</w:t>
      </w:r>
      <w:r w:rsidRPr="001F4435">
        <w:rPr>
          <w:rFonts w:ascii="宋体" w:eastAsia="宋体" w:hAnsi="宋体" w:hint="eastAsia"/>
        </w:rPr>
        <w:t>监测预警能力</w:t>
      </w:r>
      <w:r w:rsidRPr="00C42CEF">
        <w:rPr>
          <w:rFonts w:ascii="宋体" w:eastAsia="宋体" w:hAnsi="宋体" w:hint="eastAsia"/>
        </w:rPr>
        <w:t>，要求全面推进</w:t>
      </w:r>
      <w:proofErr w:type="gramStart"/>
      <w:r w:rsidRPr="001F4435">
        <w:rPr>
          <w:rFonts w:ascii="宋体" w:eastAsia="宋体" w:hAnsi="宋体" w:hint="eastAsia"/>
        </w:rPr>
        <w:t>智慧化多点</w:t>
      </w:r>
      <w:proofErr w:type="gramEnd"/>
      <w:r w:rsidRPr="001F4435">
        <w:rPr>
          <w:rFonts w:ascii="宋体" w:eastAsia="宋体" w:hAnsi="宋体" w:hint="eastAsia"/>
        </w:rPr>
        <w:t>触发传染病监测预警体系建设。</w:t>
      </w:r>
    </w:p>
    <w:p w:rsidR="001F4435" w:rsidRPr="001F4435" w:rsidRDefault="001F4435" w:rsidP="001F4435">
      <w:pPr>
        <w:pStyle w:val="acbfdd8b-e11b-4d36-88ff-6049b138f862"/>
        <w:ind w:firstLine="420"/>
        <w:rPr>
          <w:rFonts w:ascii="宋体" w:eastAsia="宋体" w:hAnsi="宋体"/>
        </w:rPr>
      </w:pPr>
      <w:proofErr w:type="gramStart"/>
      <w:r w:rsidRPr="001F4435">
        <w:rPr>
          <w:rFonts w:ascii="宋体" w:eastAsia="宋体" w:hAnsi="宋体" w:hint="eastAsia"/>
        </w:rPr>
        <w:t>国家疾控局</w:t>
      </w:r>
      <w:proofErr w:type="gramEnd"/>
      <w:r w:rsidRPr="001F4435">
        <w:rPr>
          <w:rFonts w:ascii="宋体" w:eastAsia="宋体" w:hAnsi="宋体" w:hint="eastAsia"/>
        </w:rPr>
        <w:t>印发的《全国疾病预防控制行动方案（</w:t>
      </w:r>
      <w:r w:rsidRPr="001F4435">
        <w:rPr>
          <w:rFonts w:ascii="宋体" w:eastAsia="宋体" w:hAnsi="宋体"/>
        </w:rPr>
        <w:t>2024—2025年）》</w:t>
      </w:r>
      <w:r w:rsidRPr="001F4435">
        <w:rPr>
          <w:rFonts w:ascii="宋体" w:eastAsia="宋体" w:hAnsi="宋体" w:hint="eastAsia"/>
        </w:rPr>
        <w:t>中也强调，加强体系建设和支撑保障（重点强化传染病监测预警体系）。</w:t>
      </w:r>
    </w:p>
    <w:p w:rsidR="001F4435" w:rsidRPr="00C42CEF" w:rsidRDefault="001F4435" w:rsidP="001F4435">
      <w:pPr>
        <w:pStyle w:val="acbfdd8b-e11b-4d36-88ff-6049b138f862"/>
        <w:ind w:firstLine="420"/>
        <w:rPr>
          <w:rFonts w:ascii="宋体" w:eastAsia="宋体" w:hAnsi="宋体"/>
          <w:color w:val="auto"/>
        </w:rPr>
      </w:pPr>
      <w:r w:rsidRPr="00C42CEF">
        <w:rPr>
          <w:rFonts w:ascii="宋体" w:eastAsia="宋体" w:hAnsi="宋体"/>
          <w:color w:val="auto"/>
        </w:rPr>
        <w:t>2023年11月2日</w:t>
      </w:r>
      <w:r w:rsidRPr="00C42CEF">
        <w:rPr>
          <w:rFonts w:ascii="宋体" w:eastAsia="宋体" w:hAnsi="宋体" w:hint="eastAsia"/>
          <w:color w:val="auto"/>
        </w:rPr>
        <w:t>由国家疾病预防控制局规划财务与法规司组织开发前置软件，</w:t>
      </w:r>
      <w:r w:rsidRPr="00C42CEF">
        <w:rPr>
          <w:rFonts w:ascii="宋体" w:eastAsia="宋体" w:hAnsi="宋体"/>
          <w:color w:val="auto"/>
        </w:rPr>
        <w:t>2023年11月24日</w:t>
      </w:r>
      <w:r w:rsidRPr="00C42CEF">
        <w:rPr>
          <w:rFonts w:ascii="宋体" w:eastAsia="宋体" w:hAnsi="宋体" w:hint="eastAsia"/>
          <w:color w:val="auto"/>
        </w:rPr>
        <w:t>由中科软中标，建设周期六个月。</w:t>
      </w:r>
    </w:p>
    <w:p w:rsidR="001F4435" w:rsidRPr="00C42CEF" w:rsidRDefault="001F4435" w:rsidP="001F4435">
      <w:pPr>
        <w:pStyle w:val="acbfdd8b-e11b-4d36-88ff-6049b138f862"/>
        <w:ind w:firstLine="420"/>
        <w:rPr>
          <w:rFonts w:ascii="宋体" w:eastAsia="宋体" w:hAnsi="宋体"/>
          <w:color w:val="auto"/>
        </w:rPr>
      </w:pPr>
      <w:r w:rsidRPr="00C42CEF">
        <w:rPr>
          <w:rFonts w:ascii="宋体" w:eastAsia="宋体" w:hAnsi="宋体"/>
          <w:noProof/>
          <w:color w:val="auto"/>
        </w:rPr>
        <w:drawing>
          <wp:inline distT="0" distB="0" distL="0" distR="0" wp14:anchorId="524C2E2D" wp14:editId="4F9468A3">
            <wp:extent cx="4471988" cy="3627231"/>
            <wp:effectExtent l="0" t="0" r="5080" b="0"/>
            <wp:docPr id="15714689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4689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6553" cy="363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435" w:rsidRDefault="001F4435" w:rsidP="001F4435">
      <w:pPr>
        <w:pStyle w:val="21bc9c4b-6a32-43e5-beaa-fd2d792c5735"/>
        <w:numPr>
          <w:ilvl w:val="0"/>
          <w:numId w:val="1"/>
        </w:num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lastRenderedPageBreak/>
        <w:t>医院采购需求</w:t>
      </w:r>
    </w:p>
    <w:p w:rsidR="001F4435" w:rsidRPr="001F4435" w:rsidRDefault="001F4435" w:rsidP="001F4435">
      <w:pPr>
        <w:pStyle w:val="acbfdd8b-e11b-4d36-88ff-6049b138f862"/>
        <w:ind w:firstLine="420"/>
        <w:rPr>
          <w:rFonts w:ascii="宋体" w:eastAsia="宋体" w:hAnsi="宋体" w:hint="eastAsia"/>
          <w:b/>
          <w:bCs w:val="0"/>
        </w:rPr>
      </w:pPr>
      <w:r w:rsidRPr="001F4435">
        <w:rPr>
          <w:rFonts w:ascii="宋体" w:eastAsia="宋体" w:hAnsi="宋体" w:hint="eastAsia"/>
          <w:b/>
          <w:bCs w:val="0"/>
        </w:rPr>
        <w:t>采购内容要求：</w:t>
      </w:r>
    </w:p>
    <w:p w:rsidR="001F4435" w:rsidRPr="001F4435" w:rsidRDefault="001F4435" w:rsidP="001F4435">
      <w:pPr>
        <w:pStyle w:val="acbfdd8b-e11b-4d36-88ff-6049b138f862"/>
        <w:rPr>
          <w:rFonts w:ascii="宋体" w:eastAsia="宋体" w:hAnsi="宋体"/>
        </w:rPr>
      </w:pPr>
      <w:r w:rsidRPr="001F4435">
        <w:rPr>
          <w:rFonts w:ascii="宋体" w:eastAsia="宋体" w:hAnsi="宋体" w:hint="eastAsia"/>
        </w:rPr>
        <w:t>专用前置机国产服务器一台；</w:t>
      </w:r>
    </w:p>
    <w:p w:rsidR="001F4435" w:rsidRPr="00C42CEF" w:rsidRDefault="001F4435" w:rsidP="001F4435">
      <w:pPr>
        <w:pStyle w:val="acbfdd8b-e11b-4d36-88ff-6049b138f862"/>
        <w:ind w:firstLine="420"/>
        <w:rPr>
          <w:rFonts w:ascii="宋体" w:eastAsia="宋体" w:hAnsi="宋体"/>
          <w:b/>
          <w:bCs w:val="0"/>
        </w:rPr>
      </w:pPr>
      <w:r w:rsidRPr="00C42CEF">
        <w:rPr>
          <w:rFonts w:ascii="宋体" w:eastAsia="宋体" w:hAnsi="宋体" w:hint="eastAsia"/>
          <w:b/>
          <w:bCs w:val="0"/>
        </w:rPr>
        <w:t>服务器硬件要求：</w:t>
      </w:r>
    </w:p>
    <w:p w:rsidR="001F4435" w:rsidRPr="00C42CEF" w:rsidRDefault="001F4435" w:rsidP="001F4435">
      <w:pPr>
        <w:pStyle w:val="acbfdd8b-e11b-4d36-88ff-6049b138f862"/>
        <w:rPr>
          <w:rFonts w:ascii="宋体" w:eastAsia="宋体" w:hAnsi="宋体"/>
        </w:rPr>
      </w:pPr>
      <w:r w:rsidRPr="00C42CEF">
        <w:rPr>
          <w:rFonts w:ascii="宋体" w:eastAsia="宋体" w:hAnsi="宋体" w:hint="eastAsia"/>
        </w:rPr>
        <w:t>服务器软硬件运行配置的基本要求如下：</w:t>
      </w:r>
    </w:p>
    <w:p w:rsidR="001F4435" w:rsidRPr="00C42CEF" w:rsidRDefault="001F4435" w:rsidP="001F4435">
      <w:pPr>
        <w:pStyle w:val="acbfdd8b-e11b-4d36-88ff-6049b138f862"/>
        <w:ind w:firstLine="420"/>
        <w:rPr>
          <w:rFonts w:ascii="宋体" w:eastAsia="宋体" w:hAnsi="宋体"/>
        </w:rPr>
      </w:pPr>
      <w:r w:rsidRPr="00C42CEF">
        <w:rPr>
          <w:rFonts w:ascii="宋体" w:eastAsia="宋体" w:hAnsi="宋体" w:hint="eastAsia"/>
        </w:rPr>
        <w:t>（一）</w:t>
      </w:r>
      <w:r w:rsidRPr="00C42CEF">
        <w:rPr>
          <w:rFonts w:ascii="宋体" w:eastAsia="宋体" w:hAnsi="宋体"/>
        </w:rPr>
        <w:t>CPU：采用国产自</w:t>
      </w:r>
      <w:proofErr w:type="gramStart"/>
      <w:r w:rsidRPr="00C42CEF">
        <w:rPr>
          <w:rFonts w:ascii="宋体" w:eastAsia="宋体" w:hAnsi="宋体"/>
        </w:rPr>
        <w:t>研</w:t>
      </w:r>
      <w:proofErr w:type="gramEnd"/>
      <w:r w:rsidRPr="00C42CEF">
        <w:rPr>
          <w:rFonts w:ascii="宋体" w:eastAsia="宋体" w:hAnsi="宋体"/>
        </w:rPr>
        <w:t>CPU，物理核数≥64核。</w:t>
      </w:r>
    </w:p>
    <w:p w:rsidR="001F4435" w:rsidRPr="00C42CEF" w:rsidRDefault="001F4435" w:rsidP="001F4435">
      <w:pPr>
        <w:pStyle w:val="acbfdd8b-e11b-4d36-88ff-6049b138f862"/>
        <w:ind w:firstLine="420"/>
        <w:rPr>
          <w:rFonts w:ascii="宋体" w:eastAsia="宋体" w:hAnsi="宋体"/>
        </w:rPr>
      </w:pPr>
      <w:r w:rsidRPr="00C42CEF">
        <w:rPr>
          <w:rFonts w:ascii="宋体" w:eastAsia="宋体" w:hAnsi="宋体" w:hint="eastAsia"/>
        </w:rPr>
        <w:t>（二）内存：</w:t>
      </w:r>
      <w:r w:rsidRPr="00C42CEF">
        <w:rPr>
          <w:rFonts w:ascii="宋体" w:eastAsia="宋体" w:hAnsi="宋体"/>
        </w:rPr>
        <w:t>≥256GB。</w:t>
      </w:r>
    </w:p>
    <w:p w:rsidR="001F4435" w:rsidRPr="00C42CEF" w:rsidRDefault="001F4435" w:rsidP="001F4435">
      <w:pPr>
        <w:pStyle w:val="acbfdd8b-e11b-4d36-88ff-6049b138f862"/>
        <w:ind w:firstLine="420"/>
        <w:rPr>
          <w:rFonts w:ascii="宋体" w:eastAsia="宋体" w:hAnsi="宋体"/>
        </w:rPr>
      </w:pPr>
      <w:r w:rsidRPr="00C42CEF">
        <w:rPr>
          <w:rFonts w:ascii="宋体" w:eastAsia="宋体" w:hAnsi="宋体" w:hint="eastAsia"/>
        </w:rPr>
        <w:t>（三）存储空间：≥</w:t>
      </w:r>
      <w:r w:rsidRPr="00C42CEF">
        <w:rPr>
          <w:rFonts w:ascii="宋体" w:eastAsia="宋体" w:hAnsi="宋体"/>
        </w:rPr>
        <w:t>1T，存储介质类型：SSD。</w:t>
      </w:r>
    </w:p>
    <w:p w:rsidR="001F4435" w:rsidRPr="00C42CEF" w:rsidRDefault="001F4435" w:rsidP="001F4435">
      <w:pPr>
        <w:pStyle w:val="acbfdd8b-e11b-4d36-88ff-6049b138f862"/>
        <w:ind w:firstLine="420"/>
        <w:rPr>
          <w:rFonts w:ascii="宋体" w:eastAsia="宋体" w:hAnsi="宋体"/>
        </w:rPr>
      </w:pPr>
      <w:r w:rsidRPr="00C42CEF">
        <w:rPr>
          <w:rFonts w:ascii="宋体" w:eastAsia="宋体" w:hAnsi="宋体" w:hint="eastAsia"/>
        </w:rPr>
        <w:t>（四）配置双网卡：方便连接院内网络环境和外部网络。</w:t>
      </w:r>
    </w:p>
    <w:p w:rsidR="001F4435" w:rsidRDefault="001F4435" w:rsidP="001F4435">
      <w:pPr>
        <w:pStyle w:val="acbfdd8b-e11b-4d36-88ff-6049b138f862"/>
        <w:ind w:firstLine="420"/>
        <w:rPr>
          <w:rFonts w:ascii="宋体" w:eastAsia="宋体" w:hAnsi="宋体" w:hint="eastAsia"/>
        </w:rPr>
      </w:pPr>
      <w:r w:rsidRPr="00C42CEF">
        <w:rPr>
          <w:rFonts w:ascii="宋体" w:eastAsia="宋体" w:hAnsi="宋体" w:hint="eastAsia"/>
        </w:rPr>
        <w:t>（五）</w:t>
      </w:r>
      <w:r w:rsidRPr="00C42CEF">
        <w:rPr>
          <w:rFonts w:ascii="宋体" w:eastAsia="宋体" w:hAnsi="宋体"/>
        </w:rPr>
        <w:t>GPU卡或NPU支持：可选配备GPU或NPU卡，便于提高AI算法计算速度和准确性，推荐传染病病例数量多的医院选配。</w:t>
      </w:r>
    </w:p>
    <w:p w:rsidR="001F4435" w:rsidRPr="00C42CEF" w:rsidRDefault="001F4435" w:rsidP="001F4435">
      <w:pPr>
        <w:pStyle w:val="acbfdd8b-e11b-4d36-88ff-6049b138f862"/>
        <w:ind w:firstLine="420"/>
        <w:rPr>
          <w:rFonts w:ascii="宋体" w:eastAsia="宋体" w:hAnsi="宋体"/>
        </w:rPr>
      </w:pPr>
      <w:r w:rsidRPr="00C42CEF">
        <w:rPr>
          <w:rFonts w:ascii="宋体" w:eastAsia="宋体" w:hAnsi="宋体" w:hint="eastAsia"/>
        </w:rPr>
        <w:t>（六）操作系统：</w:t>
      </w:r>
      <w:r>
        <w:rPr>
          <w:rFonts w:ascii="宋体" w:eastAsia="宋体" w:hAnsi="宋体" w:hint="eastAsia"/>
        </w:rPr>
        <w:t>服务器需要预装服务器版操作系统，麒麟、欧拉、统信等其中之一的国产操作系统</w:t>
      </w:r>
      <w:r w:rsidRPr="00C42CEF">
        <w:rPr>
          <w:rFonts w:ascii="宋体" w:eastAsia="宋体" w:hAnsi="宋体" w:hint="eastAsia"/>
        </w:rPr>
        <w:t>服务器版。</w:t>
      </w:r>
    </w:p>
    <w:p w:rsidR="001F4435" w:rsidRPr="00C42CEF" w:rsidRDefault="001F4435" w:rsidP="001F4435">
      <w:pPr>
        <w:pStyle w:val="acbfdd8b-e11b-4d36-88ff-6049b138f862"/>
        <w:ind w:firstLine="420"/>
        <w:rPr>
          <w:rFonts w:ascii="宋体" w:eastAsia="宋体" w:hAnsi="宋体"/>
        </w:rPr>
      </w:pPr>
      <w:r w:rsidRPr="00C42CEF">
        <w:rPr>
          <w:rFonts w:ascii="宋体" w:eastAsia="宋体" w:hAnsi="宋体" w:hint="eastAsia"/>
        </w:rPr>
        <w:t>（七）数据库支持：前置软件统一配备了</w:t>
      </w:r>
      <w:proofErr w:type="spellStart"/>
      <w:r w:rsidRPr="00C42CEF">
        <w:rPr>
          <w:rFonts w:ascii="宋体" w:eastAsia="宋体" w:hAnsi="宋体"/>
        </w:rPr>
        <w:t>OpenGauss</w:t>
      </w:r>
      <w:proofErr w:type="spellEnd"/>
      <w:r w:rsidRPr="00C42CEF">
        <w:rPr>
          <w:rFonts w:ascii="宋体" w:eastAsia="宋体" w:hAnsi="宋体"/>
        </w:rPr>
        <w:t>或同等架构的数据库，服务器</w:t>
      </w:r>
      <w:proofErr w:type="gramStart"/>
      <w:r w:rsidRPr="00C42CEF">
        <w:rPr>
          <w:rFonts w:ascii="宋体" w:eastAsia="宋体" w:hAnsi="宋体"/>
        </w:rPr>
        <w:t>需支持</w:t>
      </w:r>
      <w:proofErr w:type="gramEnd"/>
      <w:r w:rsidRPr="00C42CEF">
        <w:rPr>
          <w:rFonts w:ascii="宋体" w:eastAsia="宋体" w:hAnsi="宋体"/>
        </w:rPr>
        <w:t>运行此架构数据库</w:t>
      </w:r>
    </w:p>
    <w:p w:rsidR="001F4435" w:rsidRDefault="001F4435" w:rsidP="001F4435">
      <w:pPr>
        <w:pStyle w:val="acbfdd8b-e11b-4d36-88ff-6049b138f862"/>
        <w:ind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（八）电源：2*550W</w:t>
      </w:r>
    </w:p>
    <w:p w:rsidR="001F4435" w:rsidRPr="00C42CEF" w:rsidRDefault="001F4435" w:rsidP="001F4435">
      <w:pPr>
        <w:pStyle w:val="acbfdd8b-e11b-4d36-88ff-6049b138f862"/>
        <w:ind w:firstLine="420"/>
        <w:rPr>
          <w:rFonts w:ascii="宋体" w:eastAsia="宋体" w:hAnsi="宋体"/>
          <w:b/>
          <w:bCs w:val="0"/>
        </w:rPr>
      </w:pPr>
      <w:r>
        <w:rPr>
          <w:rFonts w:ascii="宋体" w:eastAsia="宋体" w:hAnsi="宋体" w:hint="eastAsia"/>
        </w:rPr>
        <w:t xml:space="preserve"> （九）三年原厂质保</w:t>
      </w:r>
    </w:p>
    <w:p w:rsidR="001F4435" w:rsidRPr="00C42CEF" w:rsidRDefault="001F4435" w:rsidP="001F4435">
      <w:pPr>
        <w:pStyle w:val="acbfdd8b-e11b-4d36-88ff-6049b138f862"/>
        <w:rPr>
          <w:rFonts w:ascii="宋体" w:eastAsia="宋体" w:hAnsi="宋体"/>
          <w:b/>
          <w:bCs w:val="0"/>
        </w:rPr>
      </w:pPr>
      <w:r w:rsidRPr="00C42CEF">
        <w:rPr>
          <w:rFonts w:ascii="宋体" w:eastAsia="宋体" w:hAnsi="宋体"/>
          <w:b/>
          <w:bCs w:val="0"/>
        </w:rPr>
        <w:tab/>
      </w:r>
    </w:p>
    <w:p w:rsidR="00531A5A" w:rsidRPr="001F4435" w:rsidRDefault="00531A5A"/>
    <w:sectPr w:rsidR="00531A5A" w:rsidRPr="001F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F5F56"/>
    <w:multiLevelType w:val="hybridMultilevel"/>
    <w:tmpl w:val="0ABC2778"/>
    <w:lvl w:ilvl="0" w:tplc="5F887536">
      <w:start w:val="1"/>
      <w:numFmt w:val="japaneseCounting"/>
      <w:lvlText w:val="%1、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32"/>
    <w:rsid w:val="001F4435"/>
    <w:rsid w:val="003C5D48"/>
    <w:rsid w:val="00485596"/>
    <w:rsid w:val="005168FC"/>
    <w:rsid w:val="00530993"/>
    <w:rsid w:val="00531A5A"/>
    <w:rsid w:val="00604965"/>
    <w:rsid w:val="00A32B23"/>
    <w:rsid w:val="00AF5576"/>
    <w:rsid w:val="00AF7E0B"/>
    <w:rsid w:val="00B15655"/>
    <w:rsid w:val="00BB4C91"/>
    <w:rsid w:val="00BB7B68"/>
    <w:rsid w:val="00BF34C0"/>
    <w:rsid w:val="00CA6DA6"/>
    <w:rsid w:val="00F32341"/>
    <w:rsid w:val="00F9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F44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1F4435"/>
    <w:pPr>
      <w:adjustRightInd w:val="0"/>
      <w:spacing w:before="0" w:after="0" w:line="288" w:lineRule="auto"/>
      <w:jc w:val="left"/>
    </w:pPr>
    <w:rPr>
      <w:rFonts w:ascii="微软雅黑" w:eastAsia="微软雅黑" w:hAnsi="微软雅黑"/>
      <w:bCs w:val="0"/>
      <w:color w:val="000000"/>
      <w:sz w:val="32"/>
      <w14:ligatures w14:val="standardContextual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rsid w:val="001F4435"/>
    <w:rPr>
      <w:rFonts w:ascii="微软雅黑" w:eastAsia="微软雅黑" w:hAnsi="微软雅黑"/>
      <w:b/>
      <w:color w:val="000000"/>
      <w:kern w:val="44"/>
      <w:sz w:val="32"/>
      <w:szCs w:val="44"/>
      <w14:ligatures w14:val="standardContextual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rsid w:val="001F4435"/>
    <w:pPr>
      <w:adjustRightInd w:val="0"/>
      <w:spacing w:after="0" w:line="288" w:lineRule="auto"/>
      <w:jc w:val="left"/>
    </w:pPr>
    <w:rPr>
      <w:rFonts w:ascii="微软雅黑" w:eastAsia="微软雅黑" w:hAnsi="微软雅黑"/>
      <w:bCs/>
      <w:color w:val="000000"/>
      <w:sz w:val="22"/>
      <w:szCs w:val="44"/>
      <w14:ligatures w14:val="standardContextual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1F4435"/>
    <w:rPr>
      <w:rFonts w:ascii="微软雅黑" w:eastAsia="微软雅黑" w:hAnsi="微软雅黑"/>
      <w:bCs/>
      <w:color w:val="000000"/>
      <w:sz w:val="22"/>
      <w:szCs w:val="44"/>
      <w14:ligatures w14:val="standardContextual"/>
    </w:rPr>
  </w:style>
  <w:style w:type="character" w:customStyle="1" w:styleId="1Char">
    <w:name w:val="标题 1 Char"/>
    <w:basedOn w:val="a0"/>
    <w:link w:val="1"/>
    <w:uiPriority w:val="9"/>
    <w:rsid w:val="001F4435"/>
    <w:rPr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99"/>
    <w:semiHidden/>
    <w:unhideWhenUsed/>
    <w:rsid w:val="001F4435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1F4435"/>
  </w:style>
  <w:style w:type="paragraph" w:styleId="a4">
    <w:name w:val="Balloon Text"/>
    <w:basedOn w:val="a"/>
    <w:link w:val="Char0"/>
    <w:uiPriority w:val="99"/>
    <w:semiHidden/>
    <w:unhideWhenUsed/>
    <w:rsid w:val="001F443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F4435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F443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F443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F44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1F4435"/>
    <w:pPr>
      <w:adjustRightInd w:val="0"/>
      <w:spacing w:before="0" w:after="0" w:line="288" w:lineRule="auto"/>
      <w:jc w:val="left"/>
    </w:pPr>
    <w:rPr>
      <w:rFonts w:ascii="微软雅黑" w:eastAsia="微软雅黑" w:hAnsi="微软雅黑"/>
      <w:bCs w:val="0"/>
      <w:color w:val="000000"/>
      <w:sz w:val="32"/>
      <w14:ligatures w14:val="standardContextual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rsid w:val="001F4435"/>
    <w:rPr>
      <w:rFonts w:ascii="微软雅黑" w:eastAsia="微软雅黑" w:hAnsi="微软雅黑"/>
      <w:b/>
      <w:color w:val="000000"/>
      <w:kern w:val="44"/>
      <w:sz w:val="32"/>
      <w:szCs w:val="44"/>
      <w14:ligatures w14:val="standardContextual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rsid w:val="001F4435"/>
    <w:pPr>
      <w:adjustRightInd w:val="0"/>
      <w:spacing w:after="0" w:line="288" w:lineRule="auto"/>
      <w:jc w:val="left"/>
    </w:pPr>
    <w:rPr>
      <w:rFonts w:ascii="微软雅黑" w:eastAsia="微软雅黑" w:hAnsi="微软雅黑"/>
      <w:bCs/>
      <w:color w:val="000000"/>
      <w:sz w:val="22"/>
      <w:szCs w:val="44"/>
      <w14:ligatures w14:val="standardContextual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1F4435"/>
    <w:rPr>
      <w:rFonts w:ascii="微软雅黑" w:eastAsia="微软雅黑" w:hAnsi="微软雅黑"/>
      <w:bCs/>
      <w:color w:val="000000"/>
      <w:sz w:val="22"/>
      <w:szCs w:val="44"/>
      <w14:ligatures w14:val="standardContextual"/>
    </w:rPr>
  </w:style>
  <w:style w:type="character" w:customStyle="1" w:styleId="1Char">
    <w:name w:val="标题 1 Char"/>
    <w:basedOn w:val="a0"/>
    <w:link w:val="1"/>
    <w:uiPriority w:val="9"/>
    <w:rsid w:val="001F4435"/>
    <w:rPr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99"/>
    <w:semiHidden/>
    <w:unhideWhenUsed/>
    <w:rsid w:val="001F4435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1F4435"/>
  </w:style>
  <w:style w:type="paragraph" w:styleId="a4">
    <w:name w:val="Balloon Text"/>
    <w:basedOn w:val="a"/>
    <w:link w:val="Char0"/>
    <w:uiPriority w:val="99"/>
    <w:semiHidden/>
    <w:unhideWhenUsed/>
    <w:rsid w:val="001F443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F4435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F443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F443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倪世贵</dc:creator>
  <cp:keywords/>
  <dc:description/>
  <cp:lastModifiedBy>倪世贵</cp:lastModifiedBy>
  <cp:revision>2</cp:revision>
  <dcterms:created xsi:type="dcterms:W3CDTF">2024-06-18T02:31:00Z</dcterms:created>
  <dcterms:modified xsi:type="dcterms:W3CDTF">2024-06-18T03:21:00Z</dcterms:modified>
</cp:coreProperties>
</file>