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</w:pPr>
      <w:bookmarkStart w:id="0" w:name="_Toc4514"/>
      <w:r>
        <w:rPr>
          <w:rFonts w:hint="eastAsia"/>
          <w:lang w:val="en-US" w:eastAsia="zh-CN"/>
        </w:rPr>
        <w:t>初始</w:t>
      </w:r>
      <w:r>
        <w:rPr>
          <w:rFonts w:hint="eastAsia"/>
        </w:rPr>
        <w:t>审查</w:t>
      </w:r>
      <w:r>
        <w:rPr>
          <w:rFonts w:hint="eastAsia"/>
          <w:lang w:val="en-US" w:eastAsia="zh-CN"/>
        </w:rPr>
        <w:t>申请</w:t>
      </w:r>
      <w:bookmarkStart w:id="1" w:name="_GoBack"/>
      <w:bookmarkEnd w:id="1"/>
      <w:r>
        <w:rPr>
          <w:rFonts w:hint="eastAsia"/>
        </w:rPr>
        <w:t>表</w:t>
      </w:r>
      <w:bookmarkEnd w:id="0"/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67"/>
        <w:gridCol w:w="1134"/>
        <w:gridCol w:w="1559"/>
        <w:gridCol w:w="1559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申办者</w:t>
            </w:r>
            <w:r>
              <w:rPr>
                <w:rFonts w:hAnsi="Times New Roman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CRO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组长单位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组长单位</w:t>
            </w:r>
            <w:r>
              <w:rPr>
                <w:rFonts w:hAnsi="Times New Roman"/>
                <w:color w:val="000000"/>
                <w:sz w:val="24"/>
              </w:rPr>
              <w:t>PI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本中心</w:t>
            </w:r>
            <w:r>
              <w:rPr>
                <w:rFonts w:hAnsi="Times New Roman"/>
                <w:color w:val="000000"/>
                <w:sz w:val="24"/>
              </w:rPr>
              <w:t>PI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申请类型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□会议</w:t>
            </w:r>
            <w:r>
              <w:rPr>
                <w:rFonts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hAnsi="Times New Roman"/>
                <w:color w:val="000000"/>
                <w:sz w:val="24"/>
              </w:rPr>
              <w:t>□快速</w:t>
            </w:r>
            <w:r>
              <w:rPr>
                <w:rFonts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hAnsi="Times New Roman"/>
                <w:color w:val="000000"/>
                <w:sz w:val="24"/>
              </w:rPr>
              <w:t>□紧急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研究类型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（根据递交研究的类型选填一栏）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药物临床试验</w:t>
            </w:r>
          </w:p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  <w:u w:val="single"/>
              </w:rPr>
            </w:pPr>
            <w:r>
              <w:rPr>
                <w:rFonts w:hAnsi="Times New Roman"/>
                <w:color w:val="000000"/>
                <w:sz w:val="24"/>
              </w:rPr>
              <w:t>NMP</w:t>
            </w:r>
            <w:r>
              <w:rPr>
                <w:color w:val="000000"/>
                <w:sz w:val="24"/>
              </w:rPr>
              <w:t>A</w:t>
            </w:r>
            <w:r>
              <w:rPr>
                <w:rFonts w:hint="eastAsia" w:hAnsi="Times New Roman"/>
                <w:color w:val="000000"/>
                <w:sz w:val="24"/>
              </w:rPr>
              <w:t>批件号：</w:t>
            </w:r>
            <w:r>
              <w:rPr>
                <w:rFonts w:hAnsi="Times New Roman"/>
                <w:color w:val="000000"/>
                <w:sz w:val="24"/>
                <w:u w:val="single"/>
              </w:rPr>
              <w:t xml:space="preserve">             </w:t>
            </w:r>
          </w:p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研究类型：□</w:t>
            </w:r>
            <w:r>
              <w:rPr>
                <w:rFonts w:hAnsi="Times New Roman"/>
                <w:color w:val="000000"/>
                <w:sz w:val="24"/>
              </w:rPr>
              <w:t xml:space="preserve">I期   □II期    □III期   □Ⅳ期  □进口注册     </w:t>
            </w:r>
          </w:p>
          <w:p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  <w:u w:val="single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□国际多中心临床试验</w:t>
            </w:r>
            <w:r>
              <w:rPr>
                <w:rFonts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hAnsi="Times New Roman"/>
                <w:color w:val="000000"/>
                <w:sz w:val="24"/>
              </w:rPr>
              <w:t>□其他</w:t>
            </w:r>
            <w:r>
              <w:rPr>
                <w:rFonts w:hAnsi="Times New Roman"/>
                <w:color w:val="000000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□医疗器械临床验证</w:t>
            </w:r>
          </w:p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研究类型：□临床验证</w:t>
            </w:r>
            <w:r>
              <w:rPr>
                <w:rFonts w:hAnsi="Times New Roman"/>
                <w:color w:val="000000"/>
                <w:sz w:val="24"/>
              </w:rPr>
              <w:t xml:space="preserve">    </w:t>
            </w:r>
            <w:r>
              <w:rPr>
                <w:rFonts w:hint="eastAsia" w:hAnsi="Times New Roman"/>
                <w:color w:val="000000"/>
                <w:sz w:val="24"/>
              </w:rPr>
              <w:t>□临床对照</w:t>
            </w:r>
            <w:r>
              <w:rPr>
                <w:rFonts w:hAnsi="Times New Roman"/>
                <w:color w:val="000000"/>
                <w:sz w:val="24"/>
              </w:rPr>
              <w:t xml:space="preserve">     </w:t>
            </w:r>
            <w:r>
              <w:rPr>
                <w:rFonts w:hint="eastAsia" w:hAnsi="Times New Roman"/>
                <w:color w:val="000000"/>
                <w:sz w:val="24"/>
              </w:rPr>
              <w:t>□上市后</w:t>
            </w:r>
          </w:p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器械类别：</w:t>
            </w:r>
            <w:r>
              <w:rPr>
                <w:rFonts w:hAnsi="Times New Roman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.</w:t>
            </w:r>
            <w:r>
              <w:rPr>
                <w:rFonts w:hint="eastAsia" w:hAnsi="Times New Roman"/>
                <w:color w:val="000000"/>
                <w:sz w:val="24"/>
              </w:rPr>
              <w:t>□境内</w:t>
            </w:r>
            <w:r>
              <w:rPr>
                <w:rFonts w:hAnsi="Times New Roman"/>
                <w:color w:val="000000"/>
                <w:sz w:val="24"/>
              </w:rPr>
              <w:t xml:space="preserve">II类  </w:t>
            </w:r>
            <w:r>
              <w:rPr>
                <w:rFonts w:hint="eastAsia" w:hAnsi="Times New Roman"/>
                <w:color w:val="000000"/>
                <w:sz w:val="24"/>
              </w:rPr>
              <w:t>□境内</w:t>
            </w:r>
            <w:r>
              <w:rPr>
                <w:rFonts w:hAnsi="Times New Roman"/>
                <w:color w:val="000000"/>
                <w:sz w:val="24"/>
              </w:rPr>
              <w:t xml:space="preserve">III类  </w:t>
            </w:r>
            <w:r>
              <w:rPr>
                <w:rFonts w:hint="eastAsia" w:hAnsi="Times New Roman"/>
                <w:color w:val="000000"/>
                <w:sz w:val="24"/>
              </w:rPr>
              <w:t>□进口</w:t>
            </w:r>
            <w:r>
              <w:rPr>
                <w:rFonts w:hAnsi="Times New Roman"/>
                <w:color w:val="000000"/>
                <w:sz w:val="24"/>
              </w:rPr>
              <w:t xml:space="preserve">II类  </w:t>
            </w:r>
            <w:r>
              <w:rPr>
                <w:rFonts w:hint="eastAsia" w:hAnsi="Times New Roman"/>
                <w:color w:val="000000"/>
                <w:sz w:val="24"/>
              </w:rPr>
              <w:t>□进口</w:t>
            </w:r>
            <w:r>
              <w:rPr>
                <w:rFonts w:hAnsi="Times New Roman"/>
                <w:color w:val="000000"/>
                <w:sz w:val="24"/>
              </w:rPr>
              <w:t>III类</w:t>
            </w:r>
          </w:p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  <w:highlight w:val="none"/>
              </w:rPr>
            </w:pPr>
            <w:r>
              <w:rPr>
                <w:rFonts w:hAnsi="Times New Roman"/>
                <w:color w:val="000000"/>
                <w:sz w:val="24"/>
                <w:highlight w:val="none"/>
              </w:rPr>
              <w:t>2</w:t>
            </w:r>
            <w:r>
              <w:rPr>
                <w:rFonts w:hint="eastAsia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hAnsi="Times New Roman"/>
                <w:color w:val="000000"/>
                <w:sz w:val="24"/>
                <w:highlight w:val="none"/>
              </w:rPr>
              <w:t>□有源</w:t>
            </w:r>
            <w:r>
              <w:rPr>
                <w:rFonts w:hAnsi="Times New Roman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  <w:highlight w:val="none"/>
              </w:rPr>
              <w:t>□无源</w:t>
            </w:r>
          </w:p>
          <w:p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  <w:u w:val="single"/>
              </w:rPr>
            </w:pPr>
            <w:r>
              <w:rPr>
                <w:rFonts w:hAnsi="Times New Roman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.</w:t>
            </w:r>
            <w:r>
              <w:rPr>
                <w:rFonts w:hint="eastAsia" w:hAnsi="Times New Roman"/>
                <w:color w:val="000000"/>
                <w:sz w:val="24"/>
              </w:rPr>
              <w:t>□植入</w:t>
            </w:r>
            <w:r>
              <w:rPr>
                <w:rFonts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□非植入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□诊断试剂</w:t>
            </w:r>
          </w:p>
          <w:p>
            <w:pPr>
              <w:spacing w:line="360" w:lineRule="auto"/>
              <w:jc w:val="left"/>
              <w:rPr>
                <w:rFonts w:hAnsi="Times New Roman"/>
                <w:b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类别：□</w:t>
            </w:r>
            <w:r>
              <w:rPr>
                <w:rFonts w:hAnsi="Times New Roman"/>
                <w:color w:val="000000"/>
                <w:sz w:val="24"/>
              </w:rPr>
              <w:t xml:space="preserve">II类    </w:t>
            </w:r>
            <w:r>
              <w:rPr>
                <w:rFonts w:hint="eastAsia" w:hAnsi="Times New Roman"/>
                <w:color w:val="000000"/>
                <w:sz w:val="24"/>
              </w:rPr>
              <w:t>□</w:t>
            </w:r>
            <w:r>
              <w:rPr>
                <w:rFonts w:hAnsi="Times New Roman"/>
                <w:color w:val="000000"/>
                <w:sz w:val="24"/>
              </w:rPr>
              <w:t>III类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拟招募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研究参与者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本院拟招募人数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：_________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；多中心</w:t>
            </w:r>
            <w:r>
              <w:rPr>
                <w:rFonts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研究总人数：</w:t>
            </w:r>
            <w:r>
              <w:rPr>
                <w:rFonts w:hint="eastAsia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预期试验期限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 月  至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拟送审材料</w:t>
            </w:r>
            <w:r>
              <w:rPr>
                <w:rFonts w:hint="eastAsia" w:hAnsi="Times New Roman"/>
                <w:color w:val="000000"/>
                <w:sz w:val="24"/>
              </w:rPr>
              <w:t>（下列送审材料根据项目资料递交情况修改）</w:t>
            </w:r>
          </w:p>
          <w:p>
            <w:pPr>
              <w:spacing w:line="360" w:lineRule="auto"/>
              <w:ind w:left="1080"/>
              <w:jc w:val="left"/>
              <w:rPr>
                <w:bCs/>
                <w:color w:val="000000"/>
                <w:sz w:val="24"/>
              </w:rPr>
            </w:pPr>
          </w:p>
          <w:p>
            <w:pPr>
              <w:pStyle w:val="4"/>
              <w:spacing w:line="360" w:lineRule="auto"/>
              <w:ind w:left="0" w:leftChars="0" w:firstLine="0" w:firstLineChars="0"/>
              <w:rPr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主要研究者签名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         日期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5D2B7AA0"/>
    <w:rsid w:val="4A0B54A8"/>
    <w:rsid w:val="5D2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358" w:firstLineChars="128"/>
    </w:pPr>
    <w:rPr>
      <w:sz w:val="2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52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2024-06-14T09:01:00Z</dcterms:created>
  <dc:creator>、安安静静</dc:creator>
  <cp:lastModifiedBy>、安安静静</cp:lastModifiedBy>
  <dcterms:modified xsi:type="dcterms:W3CDTF">2024-06-14T09:09:38Z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243BB6F023724BDCBFCEBC6AE1D35829_11</vt:lpwstr>
  </property>
</Properties>
</file>