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F4FF">
      <w:pPr>
        <w:keepNext w:val="0"/>
        <w:keepLines w:val="0"/>
        <w:pageBreakBefore w:val="0"/>
        <w:widowControl w:val="0"/>
        <w:kinsoku/>
        <w:wordWrap/>
        <w:overflowPunct/>
        <w:topLinePunct w:val="0"/>
        <w:autoSpaceDE/>
        <w:autoSpaceDN/>
        <w:bidi w:val="0"/>
        <w:adjustRightInd/>
        <w:snapToGrid/>
        <w:spacing w:line="440" w:lineRule="exact"/>
        <w:ind w:left="0" w:leftChars="0" w:firstLine="643" w:firstLineChars="200"/>
        <w:jc w:val="center"/>
        <w:textAlignment w:val="auto"/>
        <w:rPr>
          <w:rFonts w:hint="eastAsia"/>
          <w:b/>
          <w:bCs/>
          <w:sz w:val="32"/>
          <w:szCs w:val="32"/>
          <w:lang w:val="en-US" w:eastAsia="zh-CN"/>
        </w:rPr>
      </w:pPr>
      <w:r>
        <w:rPr>
          <w:rFonts w:hint="eastAsia"/>
          <w:b/>
          <w:bCs/>
          <w:sz w:val="32"/>
          <w:szCs w:val="32"/>
          <w:lang w:val="en-US" w:eastAsia="zh-CN"/>
        </w:rPr>
        <w:t>景德镇市第一人民GE Revolution 256排CT技术保修服务采购需求</w:t>
      </w:r>
    </w:p>
    <w:p w14:paraId="751E7FF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2" w:firstLineChars="200"/>
        <w:textAlignment w:val="auto"/>
        <w:rPr>
          <w:rFonts w:hint="eastAsia"/>
          <w:b/>
          <w:bCs/>
          <w:sz w:val="21"/>
          <w:szCs w:val="21"/>
          <w:lang w:val="en-US" w:eastAsia="zh-CN"/>
        </w:rPr>
      </w:pPr>
      <w:r>
        <w:rPr>
          <w:rFonts w:hint="eastAsia"/>
          <w:b/>
          <w:bCs/>
          <w:sz w:val="21"/>
          <w:szCs w:val="21"/>
          <w:lang w:val="en-US" w:eastAsia="zh-CN"/>
        </w:rPr>
        <w:t>项目名称</w:t>
      </w:r>
    </w:p>
    <w:p w14:paraId="02CC70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sz w:val="21"/>
          <w:szCs w:val="21"/>
          <w:lang w:val="en-US" w:eastAsia="zh-CN"/>
        </w:rPr>
      </w:pPr>
      <w:r>
        <w:rPr>
          <w:rFonts w:hint="eastAsia"/>
          <w:sz w:val="21"/>
          <w:szCs w:val="21"/>
          <w:lang w:val="en-US" w:eastAsia="zh-CN"/>
        </w:rPr>
        <w:t xml:space="preserve">景德镇市第一人民医院GE </w:t>
      </w:r>
      <w:r>
        <w:rPr>
          <w:rFonts w:hint="default" w:asciiTheme="minorAscii" w:hAnsiTheme="minorAscii"/>
          <w:sz w:val="21"/>
          <w:szCs w:val="21"/>
          <w:lang w:val="en-US" w:eastAsia="zh-CN"/>
        </w:rPr>
        <w:t>R</w:t>
      </w:r>
      <w:r>
        <w:rPr>
          <w:rFonts w:hint="default" w:eastAsia="宋体" w:asciiTheme="minorAscii" w:hAnsiTheme="minorAscii"/>
          <w:sz w:val="21"/>
          <w:szCs w:val="21"/>
        </w:rPr>
        <w:t>evolution</w:t>
      </w:r>
      <w:r>
        <w:rPr>
          <w:rFonts w:hint="eastAsia" w:ascii="宋体" w:hAnsi="宋体" w:eastAsia="宋体"/>
          <w:sz w:val="21"/>
          <w:szCs w:val="21"/>
          <w:lang w:val="en-US" w:eastAsia="zh-CN"/>
        </w:rPr>
        <w:t xml:space="preserve"> </w:t>
      </w:r>
      <w:r>
        <w:rPr>
          <w:rFonts w:hint="eastAsia"/>
          <w:sz w:val="21"/>
          <w:szCs w:val="21"/>
          <w:lang w:val="en-US" w:eastAsia="zh-CN"/>
        </w:rPr>
        <w:t>256排CT技术保修服务采购项目</w:t>
      </w:r>
    </w:p>
    <w:p w14:paraId="1D02F9F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2" w:firstLineChars="200"/>
        <w:textAlignment w:val="auto"/>
        <w:rPr>
          <w:rFonts w:hint="default"/>
          <w:b/>
          <w:bCs/>
          <w:sz w:val="21"/>
          <w:szCs w:val="21"/>
          <w:lang w:val="en-US" w:eastAsia="zh-CN"/>
        </w:rPr>
      </w:pPr>
      <w:r>
        <w:rPr>
          <w:rFonts w:hint="eastAsia"/>
          <w:b/>
          <w:bCs/>
          <w:sz w:val="21"/>
          <w:szCs w:val="21"/>
          <w:lang w:val="en-US" w:eastAsia="zh-CN"/>
        </w:rPr>
        <w:t>采购预算：150000.00元</w:t>
      </w:r>
    </w:p>
    <w:p w14:paraId="5AFB5B0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2" w:firstLineChars="200"/>
        <w:textAlignment w:val="auto"/>
        <w:rPr>
          <w:rFonts w:hint="default"/>
          <w:b/>
          <w:bCs/>
          <w:sz w:val="21"/>
          <w:szCs w:val="21"/>
          <w:lang w:val="en-US" w:eastAsia="zh-CN"/>
        </w:rPr>
      </w:pPr>
      <w:r>
        <w:rPr>
          <w:rFonts w:hint="eastAsia"/>
          <w:b/>
          <w:bCs/>
          <w:sz w:val="21"/>
          <w:szCs w:val="21"/>
          <w:lang w:val="en-US" w:eastAsia="zh-CN"/>
        </w:rPr>
        <w:t>项目简介</w:t>
      </w:r>
    </w:p>
    <w:p w14:paraId="20E6BDC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default"/>
          <w:sz w:val="21"/>
          <w:szCs w:val="21"/>
          <w:lang w:val="en-US" w:eastAsia="zh-CN"/>
        </w:rPr>
        <w:t>景德镇市第一人民医院经需要采购</w:t>
      </w:r>
      <w:r>
        <w:rPr>
          <w:rFonts w:hint="eastAsia"/>
          <w:sz w:val="21"/>
          <w:szCs w:val="21"/>
          <w:lang w:val="en-US" w:eastAsia="zh-CN"/>
        </w:rPr>
        <w:t xml:space="preserve">GE </w:t>
      </w:r>
      <w:r>
        <w:rPr>
          <w:rFonts w:hint="default" w:asciiTheme="minorAscii" w:hAnsiTheme="minorAscii"/>
          <w:sz w:val="21"/>
          <w:szCs w:val="21"/>
          <w:lang w:val="en-US" w:eastAsia="zh-CN"/>
        </w:rPr>
        <w:t>R</w:t>
      </w:r>
      <w:r>
        <w:rPr>
          <w:rFonts w:hint="default" w:eastAsia="宋体" w:asciiTheme="minorAscii" w:hAnsiTheme="minorAscii"/>
          <w:sz w:val="21"/>
          <w:szCs w:val="21"/>
        </w:rPr>
        <w:t>evolution</w:t>
      </w:r>
      <w:r>
        <w:rPr>
          <w:rFonts w:hint="eastAsia" w:eastAsia="宋体" w:asciiTheme="minorAscii" w:hAnsiTheme="minorAscii"/>
          <w:sz w:val="21"/>
          <w:szCs w:val="21"/>
          <w:lang w:val="en-US" w:eastAsia="zh-CN"/>
        </w:rPr>
        <w:t xml:space="preserve"> </w:t>
      </w:r>
      <w:r>
        <w:rPr>
          <w:rFonts w:hint="eastAsia"/>
          <w:sz w:val="21"/>
          <w:szCs w:val="21"/>
          <w:lang w:val="en-US" w:eastAsia="zh-CN"/>
        </w:rPr>
        <w:t>256排CT技术保修服务一年（服务期内针对以上设备提供人工叫修、定期保养），</w:t>
      </w:r>
      <w:r>
        <w:rPr>
          <w:rFonts w:hint="eastAsia" w:ascii="宋体" w:hAnsi="宋体"/>
          <w:sz w:val="21"/>
          <w:szCs w:val="21"/>
        </w:rPr>
        <w:t xml:space="preserve">保证设备处于最佳运行状态。 </w:t>
      </w:r>
    </w:p>
    <w:p w14:paraId="3EEE3C3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sz w:val="21"/>
          <w:szCs w:val="21"/>
        </w:rPr>
      </w:pPr>
      <w:r>
        <w:rPr>
          <w:rFonts w:hint="eastAsia" w:ascii="宋体" w:hAnsi="宋体" w:eastAsia="宋体" w:cs="宋体"/>
          <w:b/>
          <w:bCs/>
          <w:color w:val="000000"/>
          <w:kern w:val="0"/>
          <w:sz w:val="21"/>
          <w:szCs w:val="21"/>
          <w:lang w:val="en-US" w:eastAsia="zh-CN" w:bidi="ar"/>
        </w:rPr>
        <w:t xml:space="preserve">技术要求 </w:t>
      </w:r>
    </w:p>
    <w:p w14:paraId="295A3EE5">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eastAsia="宋体" w:cs="宋体"/>
          <w:color w:val="000000"/>
          <w:kern w:val="0"/>
          <w:sz w:val="21"/>
          <w:szCs w:val="21"/>
          <w:lang w:val="en-US" w:eastAsia="zh-CN" w:bidi="ar"/>
        </w:rPr>
        <w:t>服务内容：</w:t>
      </w:r>
      <w:r>
        <w:rPr>
          <w:rFonts w:hint="eastAsia"/>
          <w:sz w:val="21"/>
          <w:szCs w:val="21"/>
          <w:lang w:val="en-US" w:eastAsia="zh-CN"/>
        </w:rPr>
        <w:t xml:space="preserve">GE </w:t>
      </w:r>
      <w:r>
        <w:rPr>
          <w:rFonts w:hint="default" w:asciiTheme="minorAscii" w:hAnsiTheme="minorAscii"/>
          <w:sz w:val="21"/>
          <w:szCs w:val="21"/>
          <w:lang w:val="en-US" w:eastAsia="zh-CN"/>
        </w:rPr>
        <w:t>R</w:t>
      </w:r>
      <w:r>
        <w:rPr>
          <w:rFonts w:hint="default" w:eastAsia="宋体" w:asciiTheme="minorAscii" w:hAnsiTheme="minorAscii"/>
          <w:sz w:val="21"/>
          <w:szCs w:val="21"/>
        </w:rPr>
        <w:t>evolution</w:t>
      </w:r>
      <w:r>
        <w:rPr>
          <w:rFonts w:hint="eastAsia" w:eastAsia="宋体" w:asciiTheme="minorAscii" w:hAnsiTheme="minorAscii"/>
          <w:sz w:val="21"/>
          <w:szCs w:val="21"/>
          <w:lang w:val="en-US" w:eastAsia="zh-CN"/>
        </w:rPr>
        <w:t xml:space="preserve"> </w:t>
      </w:r>
      <w:r>
        <w:rPr>
          <w:rFonts w:hint="eastAsia"/>
          <w:sz w:val="21"/>
          <w:szCs w:val="21"/>
          <w:lang w:val="en-US" w:eastAsia="zh-CN"/>
        </w:rPr>
        <w:t>256排CT</w:t>
      </w:r>
      <w:r>
        <w:rPr>
          <w:rFonts w:hint="eastAsia" w:ascii="宋体" w:hAnsi="宋体" w:eastAsia="宋体" w:cs="宋体"/>
          <w:color w:val="000000"/>
          <w:kern w:val="0"/>
          <w:sz w:val="21"/>
          <w:szCs w:val="21"/>
          <w:lang w:val="en-US" w:eastAsia="zh-CN" w:bidi="ar"/>
        </w:rPr>
        <w:t>整机技术维保，服务期内提供不限次数的免费人工叫修、定期保养、</w:t>
      </w:r>
      <w:r>
        <w:rPr>
          <w:rFonts w:hint="eastAsia" w:ascii="宋体" w:hAnsi="宋体" w:cs="宋体"/>
          <w:bCs/>
          <w:sz w:val="21"/>
          <w:szCs w:val="21"/>
          <w:shd w:val="clear" w:color="auto" w:fill="FFFFFF"/>
        </w:rPr>
        <w:t>设备定期校对、协助计量检定</w:t>
      </w:r>
      <w:r>
        <w:rPr>
          <w:rFonts w:hint="eastAsia" w:ascii="宋体" w:hAnsi="宋体" w:cs="宋体"/>
          <w:bCs/>
          <w:sz w:val="21"/>
          <w:szCs w:val="21"/>
          <w:shd w:val="clear" w:color="auto" w:fill="FFFFFF"/>
          <w:lang w:eastAsia="zh-CN"/>
        </w:rPr>
        <w:t>。</w:t>
      </w:r>
    </w:p>
    <w:p w14:paraId="468CA44C">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服务期内对设备每年至少提供</w:t>
      </w:r>
      <w:r>
        <w:rPr>
          <w:rFonts w:hint="eastAsia" w:ascii="宋体" w:hAnsi="宋体"/>
          <w:sz w:val="21"/>
          <w:szCs w:val="21"/>
          <w:lang w:val="en-US" w:eastAsia="zh-CN"/>
        </w:rPr>
        <w:t>4</w:t>
      </w:r>
      <w:r>
        <w:rPr>
          <w:rFonts w:hint="eastAsia" w:ascii="宋体" w:hAnsi="宋体"/>
          <w:sz w:val="21"/>
          <w:szCs w:val="21"/>
        </w:rPr>
        <w:t>次定期维护保养（符合产品厂家维护技术手册要求），并对设备的数据进行备份，确保系统能按照制造商的产品规格运行的标准来维修。定期维护服务内容包括并不限于以下内容：</w:t>
      </w:r>
      <w:bookmarkStart w:id="0" w:name="_GoBack"/>
      <w:bookmarkEnd w:id="0"/>
    </w:p>
    <w:p w14:paraId="3436618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（1）系统基本情况检查；</w:t>
      </w:r>
    </w:p>
    <w:p w14:paraId="5F69CD1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（2）图像质量检查；</w:t>
      </w:r>
    </w:p>
    <w:p w14:paraId="2713AFB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（3）球管使用情况检查；</w:t>
      </w:r>
    </w:p>
    <w:p w14:paraId="5E6BD3B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（4）重建系统检查；</w:t>
      </w:r>
    </w:p>
    <w:p w14:paraId="3935914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（5）滑环通讯检查；</w:t>
      </w:r>
    </w:p>
    <w:p w14:paraId="56A3255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（6）软硬件安全性改版升级等。</w:t>
      </w:r>
    </w:p>
    <w:p w14:paraId="3E724E0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sz w:val="21"/>
          <w:szCs w:val="21"/>
        </w:rPr>
      </w:pPr>
      <w:r>
        <w:rPr>
          <w:rFonts w:hint="eastAsia" w:ascii="宋体" w:hAnsi="宋体"/>
          <w:sz w:val="21"/>
          <w:szCs w:val="21"/>
        </w:rPr>
        <w:t>（7）设备安全检查、设备清洁保养、性能测试及校准、运行状态检查等。</w:t>
      </w:r>
    </w:p>
    <w:p w14:paraId="30ECDF5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default" w:ascii="宋体" w:hAnsi="宋体" w:eastAsiaTheme="minorEastAsia"/>
          <w:sz w:val="21"/>
          <w:szCs w:val="21"/>
          <w:lang w:val="en-US" w:eastAsia="zh-CN"/>
        </w:rPr>
      </w:pPr>
      <w:r>
        <w:rPr>
          <w:rFonts w:hint="eastAsia" w:ascii="宋体" w:hAnsi="宋体"/>
          <w:sz w:val="21"/>
          <w:szCs w:val="21"/>
        </w:rPr>
        <w:t>（8）每次维护保养完成后，</w:t>
      </w:r>
      <w:r>
        <w:rPr>
          <w:rFonts w:hint="eastAsia" w:ascii="宋体" w:hAnsi="宋体"/>
          <w:sz w:val="21"/>
          <w:szCs w:val="21"/>
          <w:lang w:val="en-US" w:eastAsia="zh-CN"/>
        </w:rPr>
        <w:t>投</w:t>
      </w:r>
      <w:r>
        <w:rPr>
          <w:rFonts w:hint="eastAsia" w:ascii="宋体" w:hAnsi="宋体"/>
          <w:sz w:val="21"/>
          <w:szCs w:val="21"/>
        </w:rPr>
        <w:t>标人须向采购人提供规范的维护保养报告及性能检测报告</w:t>
      </w:r>
      <w:r>
        <w:rPr>
          <w:rFonts w:hint="eastAsia" w:ascii="宋体" w:hAnsi="宋体"/>
          <w:sz w:val="21"/>
          <w:szCs w:val="21"/>
          <w:lang w:eastAsia="zh-CN"/>
        </w:rPr>
        <w:t>，</w:t>
      </w:r>
      <w:r>
        <w:rPr>
          <w:rFonts w:hint="eastAsia" w:ascii="宋体" w:hAnsi="宋体"/>
          <w:sz w:val="21"/>
          <w:szCs w:val="21"/>
          <w:lang w:val="en-US" w:eastAsia="zh-CN"/>
        </w:rPr>
        <w:t>报告要求提供保养前后对比照片，</w:t>
      </w:r>
      <w:r>
        <w:rPr>
          <w:rFonts w:hint="eastAsia" w:ascii="宋体" w:hAnsi="宋体" w:eastAsia="宋体" w:cs="宋体"/>
          <w:lang w:val="en-US" w:eastAsia="zh-CN"/>
        </w:rPr>
        <w:t>保养工单以CT室及仪修科双方签字为准</w:t>
      </w:r>
      <w:r>
        <w:rPr>
          <w:rFonts w:hint="eastAsia" w:ascii="宋体" w:hAnsi="宋体"/>
          <w:sz w:val="21"/>
          <w:szCs w:val="21"/>
          <w:lang w:val="en-US" w:eastAsia="zh-CN"/>
        </w:rPr>
        <w:t>。</w:t>
      </w:r>
    </w:p>
    <w:p w14:paraId="2ECF3D8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工程师配备：须针对本项目提供1名经过原厂培训的工程师，工程师应具备相应的专业技术能力和维修经验。</w:t>
      </w:r>
    </w:p>
    <w:p w14:paraId="590D26B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维护保养期间，免费维修更换CCB板、左侧机架面板及右侧机架面板。</w:t>
      </w:r>
    </w:p>
    <w:p w14:paraId="0739A45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sz w:val="21"/>
          <w:szCs w:val="21"/>
          <w:lang w:val="en-US" w:eastAsia="zh-CN"/>
        </w:rPr>
      </w:pPr>
      <w:r>
        <w:rPr>
          <w:rFonts w:hint="eastAsia" w:ascii="宋体" w:hAnsi="宋体" w:eastAsia="宋体" w:cs="宋体"/>
          <w:color w:val="000000"/>
          <w:kern w:val="0"/>
          <w:sz w:val="21"/>
          <w:szCs w:val="21"/>
          <w:lang w:val="en-US" w:eastAsia="zh-CN" w:bidi="ar"/>
        </w:rPr>
        <w:t>响应时间要求：提供24小时热线服务电话，随时在线响应。接到医院报修电话后，资深工程师30分钟内电话响应。紧急故障若电话交流无法解决，则在接获报修电后工程师24小时内到达现场，提供突发性问题的解决措施及特殊紧急处理措施。</w:t>
      </w:r>
    </w:p>
    <w:p w14:paraId="5096B1B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lang w:val="en-US" w:eastAsia="zh-CN"/>
        </w:rPr>
        <w:t>开机率≥95%（按全年365天计算，全年停机不超过18天），开机率如果低于95%，每停机一天，维保免费延长3天，不足一天按照一天计算</w:t>
      </w:r>
      <w:r>
        <w:rPr>
          <w:rFonts w:hint="eastAsia" w:ascii="宋体" w:hAnsi="宋体" w:eastAsia="宋体" w:cs="宋体"/>
        </w:rPr>
        <w:t>。</w:t>
      </w:r>
    </w:p>
    <w:p w14:paraId="5E26DF2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b w:val="0"/>
          <w:bCs/>
          <w:sz w:val="21"/>
          <w:szCs w:val="21"/>
        </w:rPr>
      </w:pPr>
      <w:r>
        <w:rPr>
          <w:rFonts w:hint="eastAsia" w:asciiTheme="minorEastAsia" w:hAnsiTheme="minorEastAsia" w:eastAsiaTheme="minorEastAsia" w:cstheme="minorEastAsia"/>
          <w:sz w:val="21"/>
          <w:szCs w:val="21"/>
          <w:lang w:val="en-US" w:eastAsia="zh-CN"/>
        </w:rPr>
        <w:t>保证在维保期内具有维修保养设备的专业维修工具、仪器（投标时须提供工具仪器的清单和相应图片并加盖投标人电子签章）。</w:t>
      </w:r>
    </w:p>
    <w:p w14:paraId="27951D8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履约验收：投标人应按时完成定期维护保养，并出具完整的保养报告（保养报告需包含保养详细内容及保养前后对比照片），维保及维修工单须经CT室与仪修科双方签字确认方可生效。后期维保服务费由采购人根据投标人提供的保养报告和采购人前期已签字确认的维修工单以及服务质量情况来支付。</w:t>
      </w:r>
    </w:p>
    <w:p w14:paraId="00D4E76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b w:val="0"/>
          <w:bCs/>
          <w:sz w:val="21"/>
          <w:szCs w:val="21"/>
        </w:rPr>
        <w:t>若医院搬迁需对该设备进行移机，则保养合同期限自设备停机之日起自动暂停；待医院完成搬迁并通知后，保养服务方在接到通知之日起重新开始履行保养义务，合同期限相应顺延</w:t>
      </w:r>
      <w:r>
        <w:rPr>
          <w:rFonts w:hint="eastAsia"/>
          <w:b w:val="0"/>
          <w:bCs/>
          <w:sz w:val="21"/>
          <w:szCs w:val="21"/>
          <w:lang w:eastAsia="zh-CN"/>
        </w:rPr>
        <w:t>。</w:t>
      </w:r>
    </w:p>
    <w:p w14:paraId="12C3BD03">
      <w:pPr>
        <w:pStyle w:val="10"/>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hint="default"/>
          <w:sz w:val="21"/>
          <w:szCs w:val="21"/>
          <w:lang w:val="en-US" w:eastAsia="zh-CN"/>
        </w:rPr>
      </w:pPr>
    </w:p>
    <w:p w14:paraId="2B447F1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000000"/>
          <w:kern w:val="0"/>
          <w:sz w:val="21"/>
          <w:szCs w:val="21"/>
          <w:lang w:val="en-US" w:eastAsia="zh-CN" w:bidi="ar"/>
        </w:rPr>
      </w:pPr>
    </w:p>
    <w:p w14:paraId="55672D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bCs/>
          <w:sz w:val="21"/>
          <w:szCs w:val="21"/>
          <w:lang w:eastAsia="zh-CN"/>
        </w:rPr>
      </w:pPr>
      <w:r>
        <w:rPr>
          <w:rFonts w:hint="eastAsia"/>
          <w:b/>
          <w:bCs/>
          <w:sz w:val="21"/>
          <w:szCs w:val="21"/>
          <w:lang w:val="en-US" w:eastAsia="zh-CN"/>
        </w:rPr>
        <w:t>五、</w:t>
      </w:r>
      <w:r>
        <w:rPr>
          <w:rFonts w:hint="eastAsia"/>
          <w:b/>
          <w:bCs/>
          <w:sz w:val="21"/>
          <w:szCs w:val="21"/>
          <w:lang w:eastAsia="zh-CN"/>
        </w:rPr>
        <w:t>其他条款：</w:t>
      </w:r>
    </w:p>
    <w:p w14:paraId="5C90B6C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服务期限：自合同签订之日起一年。</w:t>
      </w:r>
    </w:p>
    <w:p w14:paraId="5759E671">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服务地点：采购单位指定地点。</w:t>
      </w:r>
    </w:p>
    <w:p w14:paraId="215F436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rFonts w:hint="eastAsia"/>
          <w:sz w:val="21"/>
          <w:szCs w:val="21"/>
        </w:rPr>
      </w:pPr>
      <w:r>
        <w:rPr>
          <w:rFonts w:hint="eastAsia" w:ascii="宋体" w:hAnsi="宋体" w:eastAsia="宋体" w:cs="宋体"/>
          <w:sz w:val="21"/>
          <w:szCs w:val="21"/>
        </w:rPr>
        <w:t>付款方式：服务款项分4次支付，每季度支付一次。具体支付时间为每季度结束后的七个工作日内。每次支付合同价的 25%</w:t>
      </w:r>
      <w:r>
        <w:rPr>
          <w:rFonts w:hint="eastAsia" w:ascii="宋体" w:hAnsi="宋体" w:eastAsia="宋体" w:cs="宋体"/>
          <w:sz w:val="21"/>
          <w:szCs w:val="21"/>
          <w:lang w:eastAsia="zh-CN"/>
        </w:rPr>
        <w:t>。</w:t>
      </w:r>
    </w:p>
    <w:p w14:paraId="1C51354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cs="宋体"/>
          <w:sz w:val="21"/>
          <w:szCs w:val="21"/>
        </w:rPr>
        <w:t>中标人向采购人开具合法票据，应通过信函或当面送达采购人，发票不得由第三方代开，中标人未提供合法票据的，采购人有权拒绝支付合同款项，产生的损失由中标人承担</w:t>
      </w:r>
      <w:r>
        <w:rPr>
          <w:rFonts w:hint="eastAsia" w:ascii="宋体" w:hAnsi="宋体" w:cs="宋体"/>
          <w:sz w:val="21"/>
          <w:szCs w:val="21"/>
          <w:lang w:eastAsia="zh-CN"/>
        </w:rPr>
        <w:t>。</w:t>
      </w:r>
    </w:p>
    <w:p w14:paraId="6493BD2D">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sz w:val="21"/>
          <w:szCs w:val="21"/>
        </w:rPr>
      </w:pPr>
      <w:r>
        <w:rPr>
          <w:rFonts w:hint="eastAsia" w:ascii="宋体" w:hAnsi="宋体" w:eastAsia="宋体" w:cs="宋体"/>
        </w:rPr>
        <w:t>投标人</w:t>
      </w:r>
      <w:r>
        <w:rPr>
          <w:rFonts w:hint="eastAsia" w:ascii="宋体" w:hAnsi="宋体" w:eastAsia="宋体" w:cs="宋体"/>
          <w:lang w:eastAsia="zh-CN"/>
        </w:rPr>
        <w:t>提交竞价前需自行前往采购单位进行现场探勘，向采购人提供维保方案并填写“现场探勘申请表”经采购单位仪修科科长签字确认。（响应文件提供采购人签字的现场探勘申请表，未提供者视为无效响应。）</w:t>
      </w:r>
    </w:p>
    <w:p w14:paraId="02319D3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20" w:firstLineChars="200"/>
        <w:textAlignment w:val="auto"/>
        <w:rPr>
          <w:sz w:val="21"/>
          <w:szCs w:val="21"/>
        </w:rPr>
      </w:pPr>
      <w:r>
        <w:rPr>
          <w:rFonts w:hint="eastAsia" w:ascii="宋体" w:hAnsi="宋体" w:eastAsia="宋体" w:cs="宋体"/>
          <w:lang w:val="en-US" w:eastAsia="zh-CN"/>
        </w:rPr>
        <w:t>保养结束后，采购人依据保养情况开展年度考核评分（评分表见附件）；得分低于70分的供应商，将被列入医院合作黑名单。</w:t>
      </w:r>
    </w:p>
    <w:p w14:paraId="4927BEDC">
      <w:pPr>
        <w:pStyle w:val="2"/>
        <w:rPr>
          <w:rFonts w:hint="eastAsia" w:ascii="宋体" w:hAnsi="宋体" w:eastAsia="宋体" w:cs="宋体"/>
          <w:lang w:val="en-US" w:eastAsia="zh-CN"/>
        </w:rPr>
      </w:pPr>
    </w:p>
    <w:p w14:paraId="16F8716E">
      <w:pPr>
        <w:rPr>
          <w:rFonts w:hint="eastAsia" w:ascii="宋体" w:hAnsi="宋体" w:eastAsia="宋体" w:cs="宋体"/>
          <w:lang w:val="en-US" w:eastAsia="zh-CN"/>
        </w:rPr>
      </w:pPr>
    </w:p>
    <w:p w14:paraId="5A806F11">
      <w:pPr>
        <w:pStyle w:val="2"/>
        <w:rPr>
          <w:rFonts w:hint="eastAsia" w:ascii="宋体" w:hAnsi="宋体" w:eastAsia="宋体" w:cs="宋体"/>
          <w:lang w:val="en-US" w:eastAsia="zh-CN"/>
        </w:rPr>
      </w:pPr>
    </w:p>
    <w:p w14:paraId="798161C3">
      <w:pPr>
        <w:rPr>
          <w:rFonts w:hint="eastAsia" w:ascii="宋体" w:hAnsi="宋体" w:eastAsia="宋体" w:cs="宋体"/>
          <w:lang w:val="en-US" w:eastAsia="zh-CN"/>
        </w:rPr>
      </w:pPr>
    </w:p>
    <w:p w14:paraId="2D7B5EB6">
      <w:pPr>
        <w:pStyle w:val="2"/>
        <w:rPr>
          <w:rFonts w:hint="eastAsia" w:ascii="宋体" w:hAnsi="宋体" w:eastAsia="宋体" w:cs="宋体"/>
          <w:lang w:val="en-US" w:eastAsia="zh-CN"/>
        </w:rPr>
      </w:pPr>
    </w:p>
    <w:p w14:paraId="2FD2C494">
      <w:pPr>
        <w:rPr>
          <w:rFonts w:hint="eastAsia" w:ascii="宋体" w:hAnsi="宋体" w:eastAsia="宋体" w:cs="宋体"/>
          <w:lang w:val="en-US" w:eastAsia="zh-CN"/>
        </w:rPr>
      </w:pPr>
    </w:p>
    <w:p w14:paraId="4D2CC59B">
      <w:pPr>
        <w:pStyle w:val="2"/>
        <w:rPr>
          <w:rFonts w:hint="eastAsia" w:ascii="宋体" w:hAnsi="宋体" w:eastAsia="宋体" w:cs="宋体"/>
          <w:lang w:val="en-US" w:eastAsia="zh-CN"/>
        </w:rPr>
      </w:pPr>
    </w:p>
    <w:p w14:paraId="0FFBE087">
      <w:pPr>
        <w:rPr>
          <w:rFonts w:hint="eastAsia" w:ascii="宋体" w:hAnsi="宋体" w:eastAsia="宋体" w:cs="宋体"/>
          <w:lang w:val="en-US" w:eastAsia="zh-CN"/>
        </w:rPr>
      </w:pPr>
    </w:p>
    <w:p w14:paraId="7D27B608">
      <w:pPr>
        <w:bidi w:val="0"/>
        <w:jc w:val="left"/>
        <w:rPr>
          <w:rFonts w:hint="eastAsia"/>
          <w:lang w:val="en-US" w:eastAsia="zh-CN"/>
        </w:rPr>
      </w:pPr>
      <w:r>
        <w:rPr>
          <w:rFonts w:hint="eastAsia"/>
          <w:lang w:val="en-US" w:eastAsia="zh-CN"/>
        </w:rPr>
        <w:t>附件：</w:t>
      </w:r>
    </w:p>
    <w:tbl>
      <w:tblPr>
        <w:tblStyle w:val="11"/>
        <w:tblW w:w="10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345"/>
        <w:gridCol w:w="1170"/>
        <w:gridCol w:w="2236"/>
        <w:gridCol w:w="2594"/>
        <w:gridCol w:w="675"/>
        <w:gridCol w:w="646"/>
        <w:gridCol w:w="990"/>
      </w:tblGrid>
      <w:tr w14:paraId="337A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10121" w:type="dxa"/>
            <w:gridSpan w:val="8"/>
            <w:tcBorders>
              <w:top w:val="nil"/>
              <w:left w:val="nil"/>
              <w:bottom w:val="nil"/>
              <w:right w:val="nil"/>
            </w:tcBorders>
            <w:shd w:val="clear" w:color="auto" w:fill="auto"/>
            <w:vAlign w:val="center"/>
          </w:tcPr>
          <w:p w14:paraId="3EA0B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景德镇市第一人民医院医疗设备维保维保考核评分表</w:t>
            </w:r>
          </w:p>
        </w:tc>
      </w:tr>
      <w:tr w14:paraId="5605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3583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维保设备名称</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CB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61A8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设备所在科室</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7C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4F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E449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服务公司</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15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C581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维保服务范围</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32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0C2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4697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联系人及联系方式</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4E6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DA2D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考核日期</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7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D6D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4D34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维保合同期限</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F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80A7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考核得分</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C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106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01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3D3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对照检测服务双方约定条款，实际履行情况进行评分</w:t>
            </w:r>
          </w:p>
        </w:tc>
      </w:tr>
      <w:tr w14:paraId="22AA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115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4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175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考核项目</w:t>
            </w:r>
          </w:p>
        </w:tc>
        <w:tc>
          <w:tcPr>
            <w:tcW w:w="11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3A2F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考核内容</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0856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675"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69EA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满分</w:t>
            </w:r>
          </w:p>
        </w:tc>
        <w:tc>
          <w:tcPr>
            <w:tcW w:w="64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CE25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实际得分</w:t>
            </w:r>
          </w:p>
        </w:tc>
        <w:tc>
          <w:tcPr>
            <w:tcW w:w="99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2C3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评分科室</w:t>
            </w:r>
          </w:p>
        </w:tc>
      </w:tr>
      <w:tr w14:paraId="2FC4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6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6F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45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电话响应及时性</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B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接到故障报修电话后，应在2小时内接听并给予初步回应。每出现一次超过规定时间的情况，扣 2 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1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1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3367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CD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BB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现场到达时效性</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4A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Style w:val="14"/>
                <w:sz w:val="18"/>
                <w:szCs w:val="18"/>
                <w:lang w:val="en-US" w:eastAsia="zh-CN" w:bidi="ar"/>
              </w:rPr>
              <w:t>出现故障，维保人员需在</w:t>
            </w:r>
            <w:r>
              <w:rPr>
                <w:rStyle w:val="15"/>
                <w:sz w:val="18"/>
                <w:szCs w:val="18"/>
                <w:lang w:val="en-US" w:eastAsia="zh-CN" w:bidi="ar"/>
              </w:rPr>
              <w:t>合同规定时间内</w:t>
            </w:r>
            <w:r>
              <w:rPr>
                <w:rStyle w:val="14"/>
                <w:sz w:val="18"/>
                <w:szCs w:val="18"/>
                <w:lang w:val="en-US" w:eastAsia="zh-CN" w:bidi="ar"/>
              </w:rPr>
              <w:t xml:space="preserve">到达医院现场；每延迟 </w:t>
            </w:r>
            <w:r>
              <w:rPr>
                <w:rStyle w:val="16"/>
                <w:rFonts w:eastAsia="宋体"/>
                <w:sz w:val="18"/>
                <w:szCs w:val="18"/>
                <w:lang w:val="en-US" w:eastAsia="zh-CN" w:bidi="ar"/>
              </w:rPr>
              <w:t xml:space="preserve">1 </w:t>
            </w:r>
            <w:r>
              <w:rPr>
                <w:rStyle w:val="14"/>
                <w:sz w:val="18"/>
                <w:szCs w:val="18"/>
                <w:lang w:val="en-US" w:eastAsia="zh-CN" w:bidi="ar"/>
              </w:rPr>
              <w:t xml:space="preserve">小时扣 </w:t>
            </w:r>
            <w:r>
              <w:rPr>
                <w:rStyle w:val="16"/>
                <w:rFonts w:eastAsia="宋体"/>
                <w:sz w:val="18"/>
                <w:szCs w:val="18"/>
                <w:lang w:val="en-US" w:eastAsia="zh-CN" w:bidi="ar"/>
              </w:rPr>
              <w:t xml:space="preserve">2 </w:t>
            </w:r>
            <w:r>
              <w:rPr>
                <w:rStyle w:val="14"/>
                <w:sz w:val="18"/>
                <w:szCs w:val="18"/>
                <w:lang w:val="en-US" w:eastAsia="zh-CN" w:bidi="ar"/>
              </w:rPr>
              <w:t>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4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6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2D73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F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F9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C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故障修复成功</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D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维修后设备正常运行，无遗留问题：10分，维修后仍存在同一问题：扣5分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C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D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47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29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A1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备件供应</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6F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备件供应应当及时，质量符合要求，备件来源可溯源，备件为全新一手件，可提供备件合格证件相关资料；符合以上要求得10分，缺一项扣2分，扣完为止。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D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E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仪修科</w:t>
            </w:r>
          </w:p>
        </w:tc>
      </w:tr>
      <w:tr w14:paraId="4C11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3E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预防性维护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3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维护计划制定与执行</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D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按合同规定制定预防性维护保养计划，并严格执行。计划制定完善得 3 分，执行率达到 100%得 7 分；执行率每下降 10%扣 2 分，扣完为止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5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使用科室+仪修科</w:t>
            </w:r>
          </w:p>
        </w:tc>
      </w:tr>
      <w:tr w14:paraId="070C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6F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C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维护报告完整性</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4D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每次预防性维护工作完成后，需提交详细的维护报告，包括维护内容、更换部件、设备状态评估、设备保养前后的对比照片等。报告完整、规范得 4 - 5 分；基本完整得 2 - 3 分；存在较多缺项得 0 - 1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4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使用科室+仪修科</w:t>
            </w:r>
          </w:p>
        </w:tc>
      </w:tr>
      <w:tr w14:paraId="7A71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F7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E3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潜在问题发现与解决</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2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在预防性维护中，能够主动发现并解决潜在设备问题，避免故障发生，根据实际贡献程度给予 3 - 5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6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7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2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6632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90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3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人员资质</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DE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维保公司派驻的维修人员应具备相应设备维修的专业资质证书。资质满足得 4 - 5 分；部分满足得 2 - 3 分；严重不满足得 0 - 1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D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6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仪修科</w:t>
            </w:r>
          </w:p>
        </w:tc>
      </w:tr>
      <w:tr w14:paraId="7D44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B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疑难问题解决能力</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63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对于复杂疑难设备故障，维保公司能及时组织技术力量，在规定时间内解决问题。解决问题能力强得 4 - 5 分；一般得 2 - 3 分；较差得 0 - 1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A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F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58E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2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设备操作和维护培训</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B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提供设备操作和维护培训，且培训效果良好得 4 - 5 分。提供培训但效果不佳得 2 - 4 分，不提供培训得0 - 1分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4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7C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使用科室+仪修科</w:t>
            </w:r>
          </w:p>
        </w:tc>
      </w:tr>
      <w:tr w14:paraId="31C7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4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设备开机率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C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设备开机率</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37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开机率≥95%：5分；每低1个百分点扣1分。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5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18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w:t>
            </w:r>
          </w:p>
        </w:tc>
      </w:tr>
      <w:tr w14:paraId="2EA6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3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应急处理能力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12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应急处理能力</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E4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配合医院应急检查，有应急预案并执行：5分；未配合检查或无预案：扣2.5分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04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3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仪修科</w:t>
            </w:r>
          </w:p>
        </w:tc>
      </w:tr>
      <w:tr w14:paraId="4282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0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服务态度与沟通协作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A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服务态度</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55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通过医院相关部门和科室反馈，维保人员服务态度热情、耐心、主动，无投诉得 4 - 5 分；有轻微投诉得 2 - 3 分；有严重投诉得 0 - 1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3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3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使用科室+仪修科</w:t>
            </w:r>
          </w:p>
        </w:tc>
      </w:tr>
      <w:tr w14:paraId="0C6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A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8E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沟通协作</w:t>
            </w:r>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8A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维保公司与医院设备管理部门、临床科室保持密切沟通，及时反馈设备情况，积极配合医院工作。沟通协作良好得 8 - 10 分；一般得 4 - 7 分；较差得 0 - 3 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8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E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使用科室+仪修科</w:t>
            </w:r>
          </w:p>
        </w:tc>
      </w:tr>
      <w:tr w14:paraId="41B6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79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7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D9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14:paraId="3E11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12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9417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改进意见及建议：</w:t>
            </w:r>
          </w:p>
        </w:tc>
      </w:tr>
      <w:tr w14:paraId="4F2A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55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考评组员：</w:t>
            </w:r>
          </w:p>
        </w:tc>
        <w:tc>
          <w:tcPr>
            <w:tcW w:w="49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7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审核人：</w:t>
            </w:r>
          </w:p>
        </w:tc>
      </w:tr>
    </w:tbl>
    <w:p w14:paraId="1A755877">
      <w:pPr>
        <w:pStyle w:val="2"/>
        <w:jc w:val="both"/>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1B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E14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E140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5C4F7"/>
    <w:multiLevelType w:val="singleLevel"/>
    <w:tmpl w:val="5005C4F7"/>
    <w:lvl w:ilvl="0" w:tentative="0">
      <w:start w:val="1"/>
      <w:numFmt w:val="chineseCounting"/>
      <w:suff w:val="nothing"/>
      <w:lvlText w:val="%1、"/>
      <w:lvlJc w:val="left"/>
      <w:pPr>
        <w:ind w:left="0" w:firstLine="420"/>
      </w:pPr>
      <w:rPr>
        <w:rFonts w:hint="eastAsia"/>
        <w:b/>
        <w:bCs/>
      </w:rPr>
    </w:lvl>
  </w:abstractNum>
  <w:abstractNum w:abstractNumId="1">
    <w:nsid w:val="5CB2C37F"/>
    <w:multiLevelType w:val="singleLevel"/>
    <w:tmpl w:val="5CB2C37F"/>
    <w:lvl w:ilvl="0" w:tentative="0">
      <w:start w:val="1"/>
      <w:numFmt w:val="decimal"/>
      <w:suff w:val="nothing"/>
      <w:lvlText w:val="%1．"/>
      <w:lvlJc w:val="left"/>
      <w:pPr>
        <w:ind w:left="0" w:firstLine="400"/>
      </w:pPr>
      <w:rPr>
        <w:rFonts w:hint="default"/>
      </w:rPr>
    </w:lvl>
  </w:abstractNum>
  <w:abstractNum w:abstractNumId="2">
    <w:nsid w:val="6C8EC634"/>
    <w:multiLevelType w:val="singleLevel"/>
    <w:tmpl w:val="6C8EC634"/>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TYwYzViNTEzZjlmZjk2NWU1NGM1YTkxN2FjNmUifQ=="/>
  </w:docVars>
  <w:rsids>
    <w:rsidRoot w:val="7FBE594E"/>
    <w:rsid w:val="03E9585B"/>
    <w:rsid w:val="05A30A30"/>
    <w:rsid w:val="0BDF06B9"/>
    <w:rsid w:val="14B369E4"/>
    <w:rsid w:val="15406575"/>
    <w:rsid w:val="15DD2016"/>
    <w:rsid w:val="1B0E1255"/>
    <w:rsid w:val="1C9B221C"/>
    <w:rsid w:val="2B4D3342"/>
    <w:rsid w:val="2BD8066A"/>
    <w:rsid w:val="2EFC30B5"/>
    <w:rsid w:val="306C02DB"/>
    <w:rsid w:val="35252BA6"/>
    <w:rsid w:val="35771ED6"/>
    <w:rsid w:val="35FF348B"/>
    <w:rsid w:val="3AAF0323"/>
    <w:rsid w:val="3D410FF5"/>
    <w:rsid w:val="3F541C06"/>
    <w:rsid w:val="447102DE"/>
    <w:rsid w:val="46686C31"/>
    <w:rsid w:val="46BC4514"/>
    <w:rsid w:val="49DF4BCB"/>
    <w:rsid w:val="4F8F66F3"/>
    <w:rsid w:val="560C332E"/>
    <w:rsid w:val="5C0E6C9F"/>
    <w:rsid w:val="5DFA474F"/>
    <w:rsid w:val="687A594F"/>
    <w:rsid w:val="6C7D441A"/>
    <w:rsid w:val="6CC86CD2"/>
    <w:rsid w:val="6F891E77"/>
    <w:rsid w:val="6F8A3E42"/>
    <w:rsid w:val="6FCD6B84"/>
    <w:rsid w:val="70540C17"/>
    <w:rsid w:val="70D2383B"/>
    <w:rsid w:val="71926986"/>
    <w:rsid w:val="72F93264"/>
    <w:rsid w:val="75413E1F"/>
    <w:rsid w:val="767C4A83"/>
    <w:rsid w:val="769F0939"/>
    <w:rsid w:val="79210D5A"/>
    <w:rsid w:val="7FBE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216" w:lineRule="auto"/>
      <w:jc w:val="center"/>
      <w:outlineLvl w:val="0"/>
    </w:pPr>
    <w:rPr>
      <w:rFonts w:ascii="宋体" w:hAnsi="宋体"/>
      <w:b/>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c 7"/>
    <w:basedOn w:val="1"/>
    <w:next w:val="1"/>
    <w:semiHidden/>
    <w:qFormat/>
    <w:uiPriority w:val="0"/>
    <w:pPr>
      <w:ind w:left="1260"/>
      <w:jc w:val="left"/>
    </w:pPr>
    <w:rPr>
      <w:rFonts w:ascii="Times New Roman" w:hAnsi="Times New Roman" w:eastAsia="宋体" w:cs="Times New Roman"/>
      <w:szCs w:val="21"/>
    </w:rPr>
  </w:style>
  <w:style w:type="paragraph" w:styleId="4">
    <w:name w:val="annotation text"/>
    <w:basedOn w:val="1"/>
    <w:unhideWhenUsed/>
    <w:qFormat/>
    <w:uiPriority w:val="0"/>
    <w:pPr>
      <w:jc w:val="left"/>
    </w:pPr>
  </w:style>
  <w:style w:type="paragraph" w:styleId="5">
    <w:name w:val="Body Text"/>
    <w:basedOn w:val="1"/>
    <w:next w:val="1"/>
    <w:qFormat/>
    <w:uiPriority w:val="0"/>
    <w:rPr>
      <w:rFonts w:ascii="楷体_GB2312" w:hAnsi="Arial" w:eastAsia="楷体_GB2312" w:cs="Times New Roman"/>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annotation subject"/>
    <w:basedOn w:val="4"/>
    <w:next w:val="9"/>
    <w:semiHidden/>
    <w:qFormat/>
    <w:uiPriority w:val="0"/>
    <w:rPr>
      <w:rFonts w:ascii="Times New Roman" w:hAnsi="Times New Roman" w:eastAsia="宋体" w:cs="Times New Roman"/>
      <w:b/>
      <w:bCs/>
      <w:szCs w:val="21"/>
    </w:rPr>
  </w:style>
  <w:style w:type="paragraph" w:customStyle="1" w:styleId="9">
    <w:name w:val="Plain Text1"/>
    <w:basedOn w:val="1"/>
    <w:next w:val="3"/>
    <w:qFormat/>
    <w:uiPriority w:val="0"/>
    <w:pPr>
      <w:spacing w:line="360" w:lineRule="auto"/>
      <w:ind w:firstLine="3584"/>
    </w:pPr>
  </w:style>
  <w:style w:type="paragraph" w:styleId="10">
    <w:name w:val="Body Text First Indent"/>
    <w:basedOn w:val="5"/>
    <w:next w:val="8"/>
    <w:qFormat/>
    <w:uiPriority w:val="0"/>
    <w:pPr>
      <w:spacing w:line="360" w:lineRule="auto"/>
      <w:ind w:firstLine="200" w:firstLineChars="200"/>
    </w:pPr>
    <w:rPr>
      <w:rFonts w:ascii="仿宋_GB2312" w:hAnsi="Times New Roman" w:eastAsia="仿宋_GB2312" w:cs="Times New Roman"/>
      <w:sz w:val="30"/>
      <w:szCs w:val="30"/>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4">
    <w:name w:val="font11"/>
    <w:basedOn w:val="12"/>
    <w:qFormat/>
    <w:uiPriority w:val="0"/>
    <w:rPr>
      <w:rFonts w:hint="eastAsia" w:ascii="宋体" w:hAnsi="宋体" w:eastAsia="宋体" w:cs="宋体"/>
      <w:color w:val="000000"/>
      <w:sz w:val="20"/>
      <w:szCs w:val="20"/>
      <w:u w:val="none"/>
    </w:rPr>
  </w:style>
  <w:style w:type="character" w:customStyle="1" w:styleId="15">
    <w:name w:val="font61"/>
    <w:basedOn w:val="12"/>
    <w:qFormat/>
    <w:uiPriority w:val="0"/>
    <w:rPr>
      <w:rFonts w:hint="eastAsia" w:ascii="宋体" w:hAnsi="宋体" w:eastAsia="宋体" w:cs="宋体"/>
      <w:color w:val="FF0000"/>
      <w:sz w:val="20"/>
      <w:szCs w:val="20"/>
      <w:u w:val="none"/>
    </w:rPr>
  </w:style>
  <w:style w:type="character" w:customStyle="1" w:styleId="16">
    <w:name w:val="font71"/>
    <w:basedOn w:val="1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2424</Words>
  <Characters>2531</Characters>
  <Lines>0</Lines>
  <Paragraphs>0</Paragraphs>
  <TotalTime>13</TotalTime>
  <ScaleCrop>false</ScaleCrop>
  <LinksUpToDate>false</LinksUpToDate>
  <CharactersWithSpaces>2630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2024-08-29T09:20:00Z</dcterms:created>
  <dc:creator>婛玼 </dc:creator>
  <cp:lastModifiedBy>WPS_1494810792</cp:lastModifiedBy>
  <cp:lastPrinted>2025-09-23T09:15:00Z</cp:lastPrinted>
  <dcterms:modified xsi:type="dcterms:W3CDTF">2025-10-28T02:21:29Z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4CB6F06580084C74B896CDDDA87E7E55_13</vt:lpwstr>
  </property>
  <property fmtid="{D5CDD505-2E9C-101B-9397-08002B2CF9AE}" pid="4" name="KSOTemplateDocerSaveRecord">
    <vt:lpwstr>eyJoZGlkIjoiM2I2NTYwYzViNTEzZjlmZjk2NWU1NGM1YTkxN2FjNmUiLCJ1c2VySWQiOiI1OTMwNTgyODkifQ==</vt:lpwstr>
  </property>
</Properties>
</file>