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9EC53">
      <w:pPr>
        <w:pStyle w:val="2"/>
        <w:spacing w:after="0" w:line="440" w:lineRule="exact"/>
        <w:ind w:firstLine="422" w:firstLineChars="200"/>
        <w:rPr>
          <w:rFonts w:ascii="宋体" w:hAnsi="宋体" w:eastAsia="宋体" w:cs="宋体"/>
          <w:b/>
          <w:bCs/>
          <w:sz w:val="21"/>
          <w:szCs w:val="21"/>
        </w:rPr>
      </w:pPr>
      <w:r>
        <w:rPr>
          <w:rFonts w:hint="eastAsia" w:ascii="宋体" w:hAnsi="宋体" w:eastAsia="宋体" w:cs="宋体"/>
          <w:b/>
          <w:bCs/>
          <w:sz w:val="21"/>
          <w:szCs w:val="21"/>
        </w:rPr>
        <w:t>附件：项目基本情况</w:t>
      </w:r>
    </w:p>
    <w:p w14:paraId="3F34A967">
      <w:pPr>
        <w:pStyle w:val="2"/>
        <w:spacing w:after="0" w:line="440" w:lineRule="exact"/>
        <w:ind w:firstLine="420" w:firstLineChars="200"/>
        <w:rPr>
          <w:rFonts w:ascii="宋体" w:hAnsi="宋体" w:eastAsia="宋体" w:cs="宋体"/>
          <w:sz w:val="21"/>
          <w:szCs w:val="21"/>
        </w:rPr>
      </w:pPr>
      <w:r>
        <w:rPr>
          <w:rFonts w:hint="eastAsia" w:ascii="宋体" w:hAnsi="宋体" w:eastAsia="宋体" w:cs="宋体"/>
          <w:sz w:val="21"/>
          <w:szCs w:val="21"/>
        </w:rPr>
        <w:t>1.项目名称：景德镇市第一人民医院中心供氧系统、负压系统及病房呼叫系统维保项目。</w:t>
      </w:r>
    </w:p>
    <w:p w14:paraId="0F0A605D">
      <w:pPr>
        <w:pStyle w:val="2"/>
        <w:spacing w:after="0" w:line="440" w:lineRule="exact"/>
        <w:ind w:firstLine="420" w:firstLineChars="200"/>
        <w:rPr>
          <w:rFonts w:ascii="宋体" w:hAnsi="宋体" w:eastAsia="宋体" w:cs="宋体"/>
          <w:sz w:val="21"/>
          <w:szCs w:val="21"/>
        </w:rPr>
      </w:pPr>
      <w:r>
        <w:rPr>
          <w:rFonts w:hint="eastAsia" w:ascii="宋体" w:hAnsi="宋体" w:eastAsia="宋体" w:cs="宋体"/>
          <w:sz w:val="21"/>
          <w:szCs w:val="21"/>
        </w:rPr>
        <w:t>2.项目概况：我院现配备4套中心供氧系统、4套负压系统，及全院病房氧气终端、负压终端、吊桥、吊塔、病房呼叫系统等设备。上述系统是全院各科室医用氧气供给与负压吸引服务的核心保障，为确保其安全、稳定、高效运行，拟采购为期一年的维保服务。</w:t>
      </w:r>
    </w:p>
    <w:p w14:paraId="23978467">
      <w:pPr>
        <w:pStyle w:val="2"/>
        <w:spacing w:after="0" w:line="440" w:lineRule="exact"/>
        <w:ind w:firstLine="420" w:firstLineChars="200"/>
        <w:rPr>
          <w:rFonts w:ascii="宋体" w:hAnsi="宋体" w:eastAsia="宋体" w:cs="宋体"/>
          <w:sz w:val="21"/>
          <w:szCs w:val="21"/>
        </w:rPr>
      </w:pPr>
      <w:r>
        <w:rPr>
          <w:rFonts w:hint="eastAsia" w:ascii="宋体" w:hAnsi="宋体" w:eastAsia="宋体" w:cs="宋体"/>
          <w:sz w:val="21"/>
          <w:szCs w:val="21"/>
        </w:rPr>
        <w:t>3.服务期限：自合同签订之日起一年</w:t>
      </w:r>
    </w:p>
    <w:p w14:paraId="7CEF0DA4">
      <w:pPr>
        <w:pStyle w:val="2"/>
        <w:spacing w:after="0" w:line="440" w:lineRule="exact"/>
        <w:ind w:firstLine="420" w:firstLineChars="200"/>
        <w:rPr>
          <w:rFonts w:ascii="宋体" w:hAnsi="宋体" w:eastAsia="宋体" w:cs="宋体"/>
          <w:sz w:val="21"/>
          <w:szCs w:val="21"/>
        </w:rPr>
      </w:pPr>
      <w:r>
        <w:rPr>
          <w:rFonts w:hint="eastAsia" w:ascii="宋体" w:hAnsi="宋体" w:eastAsia="宋体" w:cs="宋体"/>
          <w:sz w:val="21"/>
          <w:szCs w:val="21"/>
        </w:rPr>
        <w:t>4.服务地点：景德镇市第一人民医院指定地点</w:t>
      </w:r>
    </w:p>
    <w:p w14:paraId="50981B81">
      <w:pPr>
        <w:pStyle w:val="2"/>
        <w:spacing w:after="0" w:line="440" w:lineRule="exact"/>
        <w:ind w:firstLine="420" w:firstLineChars="200"/>
      </w:pPr>
      <w:r>
        <w:rPr>
          <w:rFonts w:hint="eastAsia" w:ascii="宋体" w:hAnsi="宋体" w:eastAsia="宋体" w:cs="宋体"/>
          <w:sz w:val="21"/>
          <w:szCs w:val="21"/>
        </w:rPr>
        <w:t>5.付款方式：服务款项分4次支付，每季度支付一次。具体支付时间为每季度结束后的七个工作日内，每次支付合同价的25%。中标人需向采购人开具合法票据，通过信函或当面送达，发票不得由第三方代开；未提供合法票据的，采购人有权拒绝支付，产生的损失由中标人承担。</w:t>
      </w:r>
    </w:p>
    <w:p w14:paraId="1F4BD747">
      <w:pPr>
        <w:pStyle w:val="2"/>
        <w:spacing w:after="0" w:line="440" w:lineRule="exact"/>
        <w:ind w:firstLine="442" w:firstLineChars="200"/>
        <w:rPr>
          <w:rFonts w:ascii="宋体" w:hAnsi="宋体" w:eastAsia="宋体" w:cs="宋体"/>
        </w:rPr>
      </w:pPr>
      <w:r>
        <w:rPr>
          <w:rFonts w:hint="eastAsia" w:ascii="宋体" w:hAnsi="宋体" w:eastAsia="宋体" w:cs="宋体"/>
          <w:b/>
          <w:bCs/>
        </w:rPr>
        <w:t>二、技术要求</w:t>
      </w:r>
    </w:p>
    <w:p w14:paraId="1D81E0AB">
      <w:pPr>
        <w:pStyle w:val="2"/>
        <w:spacing w:after="0" w:line="440" w:lineRule="exact"/>
        <w:ind w:firstLine="440" w:firstLineChars="200"/>
        <w:rPr>
          <w:rFonts w:ascii="宋体" w:hAnsi="宋体" w:eastAsia="宋体" w:cs="宋体"/>
        </w:rPr>
      </w:pPr>
      <w:r>
        <w:rPr>
          <w:rFonts w:hint="eastAsia" w:ascii="宋体" w:hAnsi="宋体" w:eastAsia="宋体" w:cs="宋体"/>
        </w:rPr>
        <w:t>1.服务内容：中心供氧系统、负压系统及病房呼叫系统全保服务，涵盖系统日常巡检、维护保养、故障维修、零部件更换、计量检定校准等全方位保障服务。</w:t>
      </w:r>
    </w:p>
    <w:p w14:paraId="721EA9C3">
      <w:pPr>
        <w:adjustRightInd/>
        <w:snapToGrid/>
        <w:spacing w:after="0" w:line="440" w:lineRule="exact"/>
        <w:ind w:firstLine="420" w:firstLineChars="200"/>
        <w:rPr>
          <w:rFonts w:ascii="宋体" w:hAnsi="宋体" w:eastAsia="宋体" w:cs="宋体"/>
          <w:sz w:val="21"/>
          <w:szCs w:val="21"/>
        </w:rPr>
      </w:pPr>
      <w:r>
        <w:rPr>
          <w:rFonts w:hint="eastAsia" w:ascii="宋体" w:hAnsi="宋体" w:eastAsia="宋体" w:cs="宋体"/>
          <w:sz w:val="21"/>
          <w:szCs w:val="21"/>
        </w:rPr>
        <w:t>2.维保范围</w:t>
      </w:r>
    </w:p>
    <w:p w14:paraId="645F4319">
      <w:pPr>
        <w:adjustRightInd/>
        <w:snapToGrid/>
        <w:spacing w:after="0" w:line="440" w:lineRule="exact"/>
        <w:ind w:firstLine="630" w:firstLineChars="300"/>
        <w:rPr>
          <w:rFonts w:ascii="宋体" w:hAnsi="宋体" w:eastAsia="宋体" w:cs="宋体"/>
          <w:sz w:val="21"/>
          <w:szCs w:val="21"/>
        </w:rPr>
      </w:pPr>
      <w:r>
        <w:rPr>
          <w:rFonts w:hint="eastAsia" w:ascii="宋体" w:hAnsi="宋体" w:eastAsia="宋体" w:cs="宋体"/>
          <w:sz w:val="21"/>
          <w:szCs w:val="21"/>
        </w:rPr>
        <w:t>2.1中心供氧系统：全院 4 套系统全套设备，含所有氧气管道、控制装置、氧气管网设施（氧气二级箱、氧气流量计）、设备带氧气终端及吊桥吊塔氧气终端（不含气体运输及设备搬迁改造）。</w:t>
      </w:r>
    </w:p>
    <w:p w14:paraId="6D298496">
      <w:pPr>
        <w:adjustRightInd/>
        <w:snapToGrid/>
        <w:spacing w:after="0" w:line="440" w:lineRule="exact"/>
        <w:ind w:firstLine="630" w:firstLineChars="300"/>
        <w:rPr>
          <w:rFonts w:ascii="宋体" w:hAnsi="宋体" w:eastAsia="宋体" w:cs="宋体"/>
          <w:sz w:val="21"/>
          <w:szCs w:val="21"/>
        </w:rPr>
      </w:pPr>
      <w:r>
        <w:rPr>
          <w:rFonts w:hint="eastAsia" w:ascii="宋体" w:hAnsi="宋体" w:eastAsia="宋体" w:cs="宋体"/>
          <w:sz w:val="21"/>
          <w:szCs w:val="21"/>
        </w:rPr>
        <w:t>2.2负压系统：全院 4 套系统全套设备，含真空泵、真空罐、分气缸、吸引管道、控制装置、吸引管网设施及设备带吸引终端等。</w:t>
      </w:r>
    </w:p>
    <w:p w14:paraId="3F858F67">
      <w:pPr>
        <w:adjustRightInd/>
        <w:snapToGrid/>
        <w:spacing w:after="0" w:line="440" w:lineRule="exact"/>
        <w:ind w:firstLine="630" w:firstLineChars="300"/>
        <w:rPr>
          <w:rFonts w:ascii="宋体" w:hAnsi="宋体" w:eastAsia="宋体" w:cs="宋体"/>
          <w:sz w:val="21"/>
          <w:szCs w:val="21"/>
        </w:rPr>
      </w:pPr>
      <w:r>
        <w:rPr>
          <w:rFonts w:hint="eastAsia" w:ascii="宋体" w:hAnsi="宋体" w:eastAsia="宋体" w:cs="宋体"/>
          <w:sz w:val="21"/>
          <w:szCs w:val="21"/>
        </w:rPr>
        <w:t>2.3配套附属设施：涵盖阀门、压力表、安全阀、过滤器、控制系统等所有配套设备。</w:t>
      </w:r>
    </w:p>
    <w:p w14:paraId="031EA792">
      <w:pPr>
        <w:adjustRightInd/>
        <w:snapToGrid/>
        <w:spacing w:after="0" w:line="440" w:lineRule="exact"/>
        <w:ind w:firstLine="630" w:firstLineChars="300"/>
        <w:rPr>
          <w:rFonts w:ascii="宋体" w:hAnsi="宋体" w:eastAsia="宋体" w:cs="宋体"/>
          <w:sz w:val="21"/>
          <w:szCs w:val="21"/>
        </w:rPr>
      </w:pPr>
      <w:r>
        <w:rPr>
          <w:rFonts w:hint="eastAsia" w:ascii="宋体" w:hAnsi="宋体" w:eastAsia="宋体" w:cs="宋体"/>
          <w:sz w:val="21"/>
          <w:szCs w:val="21"/>
        </w:rPr>
        <w:t>2.4病房呼叫系统：全院病房呼叫系统全套设备，含呼叫主机、分机、走廊显示屏、信号传输线路等。</w:t>
      </w:r>
    </w:p>
    <w:p w14:paraId="018262E0">
      <w:pPr>
        <w:spacing w:after="0" w:line="440" w:lineRule="exact"/>
        <w:ind w:firstLine="630" w:firstLineChars="300"/>
        <w:rPr>
          <w:sz w:val="21"/>
          <w:szCs w:val="21"/>
        </w:rPr>
      </w:pPr>
      <w:r>
        <w:rPr>
          <w:rFonts w:hint="eastAsia" w:ascii="宋体" w:hAnsi="宋体" w:eastAsia="宋体" w:cs="宋体"/>
          <w:sz w:val="21"/>
          <w:szCs w:val="21"/>
        </w:rPr>
        <w:t>2.5</w:t>
      </w:r>
      <w:r>
        <w:rPr>
          <w:rStyle w:val="5"/>
          <w:rFonts w:ascii="宋体" w:hAnsi="宋体" w:eastAsia="宋体" w:cs="宋体"/>
          <w:b w:val="0"/>
          <w:bCs/>
          <w:sz w:val="21"/>
          <w:szCs w:val="21"/>
        </w:rPr>
        <w:t>计量检定校准</w:t>
      </w:r>
      <w:r>
        <w:rPr>
          <w:rStyle w:val="5"/>
          <w:rFonts w:hint="eastAsia" w:ascii="宋体" w:hAnsi="宋体" w:eastAsia="宋体" w:cs="宋体"/>
          <w:b w:val="0"/>
          <w:bCs/>
          <w:sz w:val="21"/>
          <w:szCs w:val="21"/>
        </w:rPr>
        <w:t>检测</w:t>
      </w:r>
      <w:r>
        <w:rPr>
          <w:rFonts w:ascii="宋体" w:hAnsi="宋体" w:eastAsia="宋体" w:cs="宋体"/>
          <w:bCs/>
          <w:sz w:val="21"/>
          <w:szCs w:val="21"/>
        </w:rPr>
        <w:t>：</w:t>
      </w:r>
      <w:r>
        <w:rPr>
          <w:rFonts w:ascii="宋体" w:hAnsi="宋体" w:eastAsia="宋体" w:cs="宋体"/>
          <w:sz w:val="21"/>
          <w:szCs w:val="21"/>
        </w:rPr>
        <w:t>上述设备系统对应的压力表等计量器具的计量检定校准、检测服务</w:t>
      </w:r>
      <w:r>
        <w:rPr>
          <w:rFonts w:hint="eastAsia" w:ascii="宋体" w:hAnsi="宋体" w:eastAsia="宋体" w:cs="宋体"/>
          <w:sz w:val="21"/>
          <w:szCs w:val="21"/>
        </w:rPr>
        <w:t>。</w:t>
      </w:r>
    </w:p>
    <w:p w14:paraId="292B5780">
      <w:pPr>
        <w:spacing w:after="0" w:line="440" w:lineRule="exact"/>
        <w:ind w:firstLine="420" w:firstLineChars="200"/>
        <w:rPr>
          <w:rFonts w:ascii="宋体" w:hAnsi="宋体" w:eastAsia="宋体" w:cs="宋体"/>
          <w:sz w:val="21"/>
          <w:szCs w:val="21"/>
        </w:rPr>
      </w:pPr>
      <w:r>
        <w:rPr>
          <w:rFonts w:hint="eastAsia" w:ascii="宋体" w:hAnsi="宋体" w:eastAsia="宋体" w:cs="宋体"/>
          <w:sz w:val="21"/>
          <w:szCs w:val="21"/>
        </w:rPr>
        <w:t>3.开机率保证：</w:t>
      </w:r>
      <w:r>
        <w:rPr>
          <w:rFonts w:ascii="宋体" w:hAnsi="宋体" w:eastAsia="宋体" w:cs="宋体"/>
          <w:sz w:val="21"/>
          <w:szCs w:val="21"/>
        </w:rPr>
        <w:t>系统开机率≥99%，确保医疗服务连续稳定</w:t>
      </w:r>
      <w:r>
        <w:rPr>
          <w:rFonts w:hint="eastAsia" w:ascii="宋体" w:hAnsi="宋体" w:eastAsia="宋体" w:cs="宋体"/>
          <w:sz w:val="21"/>
          <w:szCs w:val="21"/>
        </w:rPr>
        <w:t>。</w:t>
      </w:r>
    </w:p>
    <w:p w14:paraId="147D3118">
      <w:pPr>
        <w:spacing w:after="0" w:line="440" w:lineRule="exact"/>
        <w:ind w:firstLine="440" w:firstLineChars="200"/>
        <w:rPr>
          <w:rFonts w:ascii="宋体" w:hAnsi="宋体" w:eastAsia="宋体" w:cs="宋体"/>
          <w:sz w:val="21"/>
          <w:szCs w:val="21"/>
        </w:rPr>
      </w:pPr>
      <w:r>
        <w:rPr>
          <w:rFonts w:hint="eastAsia" w:ascii="宋体" w:hAnsi="宋体" w:eastAsia="宋体" w:cs="宋体"/>
        </w:rPr>
        <w:t>4.工程师驻场要求：需指派2名专业服务工程师驻院服务（食宿由服务商自行承担），且须服从我院仪修科统一管理，具备相应设备维修资质及实操经验。</w:t>
      </w:r>
    </w:p>
    <w:p w14:paraId="50ABC3D9">
      <w:pPr>
        <w:spacing w:after="0" w:line="440" w:lineRule="exact"/>
        <w:ind w:firstLine="440" w:firstLineChars="200"/>
        <w:rPr>
          <w:rFonts w:ascii="宋体" w:hAnsi="宋体" w:eastAsia="宋体" w:cs="宋体"/>
        </w:rPr>
      </w:pPr>
      <w:r>
        <w:rPr>
          <w:rFonts w:hint="eastAsia" w:ascii="宋体" w:hAnsi="宋体" w:eastAsia="宋体" w:cs="宋体"/>
        </w:rPr>
        <w:t>5.响应时间：提供全年 7×24 小时的应急响应服务，在接到采购人设备故障报告后立即响应，派遣工程师5分钟内到达现场进行维修。</w:t>
      </w:r>
    </w:p>
    <w:p w14:paraId="76C3F318">
      <w:pPr>
        <w:pStyle w:val="2"/>
        <w:spacing w:after="0" w:line="440" w:lineRule="exact"/>
        <w:ind w:firstLine="420" w:firstLineChars="200"/>
        <w:rPr>
          <w:rFonts w:ascii="宋体" w:hAnsi="宋体" w:eastAsia="宋体" w:cs="宋体"/>
          <w:sz w:val="21"/>
          <w:szCs w:val="21"/>
        </w:rPr>
      </w:pPr>
      <w:r>
        <w:rPr>
          <w:rFonts w:hint="eastAsia" w:ascii="宋体" w:hAnsi="宋体" w:eastAsia="宋体" w:cs="宋体"/>
          <w:sz w:val="21"/>
          <w:szCs w:val="21"/>
        </w:rPr>
        <w:t>6.故障处置：一般性故障须在规定时限内修复；重大故障需立即启动应急预案，采取有效临时保障措施，确保临床医疗工作不受影响。</w:t>
      </w:r>
    </w:p>
    <w:p w14:paraId="1AC349FA">
      <w:pPr>
        <w:spacing w:after="0" w:line="440" w:lineRule="exact"/>
        <w:ind w:firstLine="420" w:firstLineChars="200"/>
        <w:rPr>
          <w:rFonts w:ascii="宋体" w:hAnsi="宋体" w:eastAsia="宋体" w:cs="宋体"/>
        </w:rPr>
      </w:pPr>
      <w:r>
        <w:rPr>
          <w:rFonts w:hint="eastAsia" w:ascii="宋体" w:hAnsi="宋体" w:eastAsia="宋体" w:cs="宋体"/>
          <w:sz w:val="21"/>
          <w:szCs w:val="21"/>
        </w:rPr>
        <w:t>7.记录与改进：故障处置完毕后，需详细记录故障发生时间、现象、原因、处理过程及结果，定期分析故障成因并制定预防措施，杜绝同类问题重复发生。</w:t>
      </w:r>
    </w:p>
    <w:p w14:paraId="01D64BA3">
      <w:pPr>
        <w:spacing w:after="0" w:line="440" w:lineRule="exact"/>
        <w:ind w:firstLine="420" w:firstLineChars="200"/>
        <w:rPr>
          <w:rFonts w:ascii="宋体" w:hAnsi="宋体" w:eastAsia="宋体" w:cs="宋体"/>
        </w:rPr>
      </w:pPr>
      <w:r>
        <w:rPr>
          <w:rFonts w:hint="eastAsia" w:ascii="宋体" w:hAnsi="宋体" w:eastAsia="宋体" w:cs="宋体"/>
          <w:sz w:val="21"/>
          <w:szCs w:val="21"/>
        </w:rPr>
        <w:t>8.在维修过程中需要更换零配件时，应向医院解释说明并快速调用配件。维修完成后，供应商向院方提供书面维修报告一份。</w:t>
      </w:r>
    </w:p>
    <w:p w14:paraId="15974A25">
      <w:pPr>
        <w:spacing w:after="0" w:line="440" w:lineRule="exact"/>
        <w:ind w:firstLine="440" w:firstLineChars="200"/>
        <w:rPr>
          <w:rFonts w:ascii="宋体" w:hAnsi="宋体" w:eastAsia="宋体" w:cs="宋体"/>
        </w:rPr>
      </w:pPr>
      <w:r>
        <w:rPr>
          <w:rFonts w:hint="eastAsia" w:ascii="宋体" w:hAnsi="宋体" w:eastAsia="宋体" w:cs="宋体"/>
        </w:rPr>
        <w:t>9.定期保养：服务期内，报价人需提供完善的质量保证措施，</w:t>
      </w:r>
      <w:r>
        <w:rPr>
          <w:rFonts w:hint="eastAsia" w:ascii="宋体" w:hAnsi="宋体" w:eastAsia="宋体" w:cs="宋体"/>
          <w:sz w:val="21"/>
          <w:szCs w:val="21"/>
        </w:rPr>
        <w:t>针对中心供氧系统及负压系统分别制定日常巡检、月度维护、季度维护、半年维护、年度维护计划表及相应维护内容。</w:t>
      </w:r>
    </w:p>
    <w:p w14:paraId="34C3090C">
      <w:pPr>
        <w:spacing w:after="0" w:line="440" w:lineRule="exact"/>
        <w:ind w:firstLine="440" w:firstLineChars="200"/>
        <w:rPr>
          <w:rFonts w:ascii="宋体" w:hAnsi="宋体" w:eastAsia="宋体" w:cs="宋体"/>
        </w:rPr>
      </w:pPr>
      <w:r>
        <w:rPr>
          <w:rFonts w:hint="eastAsia" w:ascii="宋体" w:hAnsi="宋体" w:eastAsia="宋体" w:cs="宋体"/>
        </w:rPr>
        <w:t>10.服务期内提供驻场工程师上门维修服务，不限数量更换所需更换的备件，本项目服务范围内的设备在合同有效期内进行约定维修所发生的费用（供应商人工费和出差费等），由供应商承担。</w:t>
      </w:r>
    </w:p>
    <w:p w14:paraId="6F476197">
      <w:pPr>
        <w:spacing w:after="0" w:line="440" w:lineRule="exact"/>
        <w:ind w:firstLine="440" w:firstLineChars="200"/>
        <w:rPr>
          <w:rFonts w:ascii="宋体" w:hAnsi="宋体" w:eastAsia="宋体" w:cs="宋体"/>
          <w:bCs/>
          <w:sz w:val="21"/>
          <w:szCs w:val="21"/>
        </w:rPr>
      </w:pPr>
      <w:r>
        <w:rPr>
          <w:rFonts w:hint="eastAsia" w:ascii="宋体" w:hAnsi="宋体" w:eastAsia="宋体" w:cs="宋体"/>
        </w:rPr>
        <w:t>11.</w:t>
      </w:r>
      <w:r>
        <w:rPr>
          <w:rFonts w:hint="eastAsia" w:ascii="宋体" w:hAnsi="宋体" w:eastAsia="宋体" w:cs="宋体"/>
          <w:bCs/>
          <w:sz w:val="21"/>
          <w:szCs w:val="21"/>
        </w:rPr>
        <w:t>在维修过程中，若因中标人的维修人员疏忽失误造成设备损坏、资料或软件丢失等意外情况，中标人应承诺赔付造成的损失。</w:t>
      </w:r>
    </w:p>
    <w:p w14:paraId="5355F3A9">
      <w:pPr>
        <w:spacing w:after="0" w:line="440" w:lineRule="exact"/>
        <w:ind w:firstLine="420" w:firstLineChars="200"/>
        <w:rPr>
          <w:rFonts w:ascii="宋体" w:hAnsi="宋体" w:eastAsia="宋体" w:cs="宋体"/>
          <w:bCs/>
          <w:sz w:val="21"/>
          <w:szCs w:val="21"/>
        </w:rPr>
      </w:pPr>
      <w:r>
        <w:rPr>
          <w:rFonts w:hint="eastAsia" w:ascii="宋体" w:hAnsi="宋体" w:eastAsia="宋体" w:cs="宋体"/>
          <w:bCs/>
          <w:sz w:val="21"/>
          <w:szCs w:val="21"/>
        </w:rPr>
        <w:t>12.若医院搬迁需对该设备进行移机，则保养合同期限自设备停机之日起自动暂停；待医院完成搬迁并通知后，保养服务方在接到通知之日起重新开始履行保养义务，合同期限相应顺延。</w:t>
      </w:r>
    </w:p>
    <w:p w14:paraId="021FCA25">
      <w:pPr>
        <w:pStyle w:val="2"/>
        <w:spacing w:after="0" w:line="440" w:lineRule="exact"/>
        <w:ind w:firstLine="442" w:firstLineChars="200"/>
        <w:rPr>
          <w:rFonts w:ascii="宋体" w:hAnsi="宋体" w:eastAsia="宋体" w:cs="宋体"/>
          <w:b/>
          <w:bCs/>
        </w:rPr>
      </w:pPr>
      <w:r>
        <w:rPr>
          <w:rFonts w:hint="eastAsia" w:ascii="宋体" w:hAnsi="宋体" w:eastAsia="宋体" w:cs="宋体"/>
          <w:b/>
          <w:bCs/>
        </w:rPr>
        <w:t>三、</w:t>
      </w:r>
      <w:r>
        <w:rPr>
          <w:rFonts w:hint="eastAsia" w:ascii="宋体" w:hAnsi="宋体" w:eastAsia="宋体" w:cs="宋体"/>
          <w:b/>
          <w:bCs/>
          <w:sz w:val="21"/>
          <w:szCs w:val="21"/>
        </w:rPr>
        <w:t>其他条款</w:t>
      </w:r>
    </w:p>
    <w:p w14:paraId="523D65AC">
      <w:pPr>
        <w:pStyle w:val="2"/>
        <w:spacing w:after="0" w:line="440" w:lineRule="exact"/>
        <w:ind w:firstLine="440" w:firstLineChars="200"/>
        <w:rPr>
          <w:rFonts w:ascii="宋体" w:hAnsi="宋体" w:eastAsia="宋体" w:cs="宋体"/>
        </w:rPr>
      </w:pPr>
      <w:r>
        <w:rPr>
          <w:rFonts w:hint="eastAsia" w:ascii="宋体" w:hAnsi="宋体" w:eastAsia="宋体" w:cs="宋体"/>
        </w:rPr>
        <w:t>1.</w:t>
      </w:r>
      <w:r>
        <w:rPr>
          <w:rFonts w:hint="eastAsia" w:ascii="宋体" w:hAnsi="宋体" w:eastAsia="宋体" w:cs="宋体"/>
          <w:sz w:val="21"/>
          <w:szCs w:val="21"/>
        </w:rPr>
        <w:t>报价人应</w:t>
      </w:r>
      <w:r>
        <w:rPr>
          <w:rFonts w:hint="eastAsia" w:ascii="宋体" w:hAnsi="宋体" w:eastAsia="宋体" w:cs="宋体"/>
        </w:rPr>
        <w:t>具有独立承担民事责任的能力，持有有效营业执照（经营范围含医疗器械维修或医疗设备维保相关内容）。</w:t>
      </w:r>
    </w:p>
    <w:p w14:paraId="05950643">
      <w:pPr>
        <w:widowControl w:val="0"/>
        <w:adjustRightInd/>
        <w:snapToGrid/>
        <w:spacing w:after="0" w:line="440" w:lineRule="exact"/>
        <w:ind w:left="440" w:leftChars="200"/>
        <w:rPr>
          <w:rFonts w:ascii="宋体" w:hAnsi="宋体" w:eastAsia="宋体" w:cs="宋体"/>
          <w:sz w:val="21"/>
          <w:szCs w:val="21"/>
        </w:rPr>
      </w:pPr>
      <w:r>
        <w:rPr>
          <w:rFonts w:hint="eastAsia" w:ascii="宋体" w:hAnsi="宋体" w:eastAsia="宋体" w:cs="宋体"/>
          <w:sz w:val="21"/>
          <w:szCs w:val="21"/>
        </w:rPr>
        <w:t>2.报价人需提供</w:t>
      </w:r>
      <w:r>
        <w:rPr>
          <w:rFonts w:hint="eastAsia" w:ascii="宋体" w:hAnsi="宋体" w:eastAsia="宋体" w:cs="宋体"/>
          <w:kern w:val="2"/>
          <w:sz w:val="21"/>
          <w:szCs w:val="21"/>
        </w:rPr>
        <w:t>营业执照、医疗器械经营许可证或第二类医疗器械经营备案凭证</w:t>
      </w:r>
      <w:r>
        <w:rPr>
          <w:rFonts w:hint="eastAsia" w:ascii="宋体" w:hAnsi="宋体" w:eastAsia="宋体" w:cs="宋体"/>
          <w:sz w:val="21"/>
          <w:szCs w:val="21"/>
        </w:rPr>
        <w:t>。</w:t>
      </w:r>
    </w:p>
    <w:p w14:paraId="4A74AF49">
      <w:pPr>
        <w:spacing w:after="0" w:line="440" w:lineRule="exact"/>
        <w:ind w:firstLine="420" w:firstLineChars="200"/>
        <w:rPr>
          <w:rFonts w:ascii="宋体" w:hAnsi="宋体" w:eastAsia="宋体" w:cs="宋体"/>
          <w:sz w:val="21"/>
          <w:szCs w:val="21"/>
        </w:rPr>
      </w:pPr>
      <w:r>
        <w:rPr>
          <w:rFonts w:hint="eastAsia" w:ascii="宋体" w:hAnsi="宋体" w:eastAsia="宋体" w:cs="宋体"/>
          <w:sz w:val="21"/>
          <w:szCs w:val="21"/>
        </w:rPr>
        <w:t>3.报价人应未被列入“信用中国”网站（www.creditchina.gov.cn）失信被执行人名单、重大税收违法失信主体，未被列入中国政府采购网（www.ccgp.gov.cn）政府采购严重违法失信行为记录名单。</w:t>
      </w:r>
    </w:p>
    <w:p w14:paraId="1DD5C7D5">
      <w:pPr>
        <w:spacing w:after="0" w:line="440" w:lineRule="exact"/>
        <w:ind w:firstLine="420" w:firstLineChars="200"/>
        <w:rPr>
          <w:rFonts w:ascii="宋体" w:hAnsi="宋体" w:eastAsia="宋体" w:cs="宋体"/>
          <w:sz w:val="21"/>
          <w:szCs w:val="21"/>
        </w:rPr>
      </w:pPr>
      <w:r>
        <w:rPr>
          <w:rFonts w:hint="eastAsia" w:ascii="宋体" w:hAnsi="宋体" w:eastAsia="宋体" w:cs="宋体"/>
          <w:sz w:val="21"/>
          <w:szCs w:val="21"/>
        </w:rPr>
        <w:t>4.本项目不接受联合体报价，不允许转包或分包。</w:t>
      </w:r>
    </w:p>
    <w:p w14:paraId="1155F50D">
      <w:pPr>
        <w:pStyle w:val="2"/>
        <w:spacing w:after="0" w:line="440" w:lineRule="exact"/>
        <w:ind w:firstLine="440" w:firstLineChars="200"/>
        <w:rPr>
          <w:rFonts w:ascii="宋体" w:hAnsi="宋体" w:eastAsia="宋体" w:cs="宋体"/>
        </w:rPr>
      </w:pPr>
      <w:r>
        <w:rPr>
          <w:rFonts w:hint="eastAsia" w:ascii="宋体" w:hAnsi="宋体" w:eastAsia="宋体" w:cs="宋体"/>
        </w:rPr>
        <w:t>5. 报价范围：本项目为全费用包干价，含服务期内所有人工、备件、检测、校准、税费等一切费用，采购人不再另行支付其他费用。</w:t>
      </w:r>
    </w:p>
    <w:p w14:paraId="7A2EA0A0">
      <w:pPr>
        <w:pStyle w:val="2"/>
        <w:spacing w:after="0" w:line="440" w:lineRule="exact"/>
        <w:ind w:firstLine="420" w:firstLineChars="200"/>
        <w:rPr>
          <w:rFonts w:ascii="宋体" w:hAnsi="宋体" w:eastAsia="宋体" w:cs="宋体"/>
          <w:sz w:val="21"/>
          <w:szCs w:val="21"/>
        </w:rPr>
      </w:pPr>
      <w:r>
        <w:rPr>
          <w:rFonts w:hint="eastAsia" w:ascii="宋体" w:hAnsi="宋体" w:eastAsia="宋体" w:cs="宋体"/>
          <w:sz w:val="21"/>
          <w:szCs w:val="21"/>
        </w:rPr>
        <w:t>6.报价人提交报价前需自行前往采购单位进行现场探勘，向采购人提供维保方案并填写“现场探勘申请表”</w:t>
      </w:r>
      <w:r>
        <w:rPr>
          <w:rFonts w:hint="eastAsia" w:ascii="宋体" w:hAnsi="宋体" w:eastAsia="宋体" w:cs="宋体"/>
          <w:kern w:val="2"/>
          <w:sz w:val="21"/>
          <w:szCs w:val="21"/>
        </w:rPr>
        <w:t>须经</w:t>
      </w:r>
      <w:r>
        <w:rPr>
          <w:rFonts w:hint="eastAsia" w:ascii="宋体" w:hAnsi="宋体" w:eastAsia="宋体" w:cs="宋体"/>
          <w:sz w:val="21"/>
          <w:szCs w:val="21"/>
        </w:rPr>
        <w:t>采购单位</w:t>
      </w:r>
      <w:r>
        <w:rPr>
          <w:rFonts w:hint="eastAsia" w:ascii="宋体" w:hAnsi="宋体" w:eastAsia="宋体" w:cs="宋体"/>
          <w:kern w:val="2"/>
          <w:sz w:val="21"/>
          <w:szCs w:val="21"/>
        </w:rPr>
        <w:t>仪修科负责人签字，缺一不可</w:t>
      </w:r>
      <w:r>
        <w:rPr>
          <w:rFonts w:hint="eastAsia" w:ascii="宋体" w:hAnsi="宋体" w:eastAsia="宋体" w:cs="宋体"/>
          <w:sz w:val="21"/>
          <w:szCs w:val="21"/>
        </w:rPr>
        <w:t>。（响应文件提供采购人签字的现场探勘申请表，未提供者视为无效响应。）</w:t>
      </w:r>
    </w:p>
    <w:p w14:paraId="7F56F464">
      <w:pPr>
        <w:widowControl w:val="0"/>
        <w:adjustRightInd/>
        <w:snapToGrid/>
        <w:spacing w:after="0" w:line="440" w:lineRule="exact"/>
        <w:ind w:firstLine="420" w:firstLineChars="200"/>
        <w:rPr>
          <w:rFonts w:ascii="宋体" w:hAnsi="宋体" w:eastAsia="宋体" w:cs="宋体"/>
          <w:sz w:val="21"/>
          <w:szCs w:val="21"/>
        </w:rPr>
      </w:pPr>
      <w:r>
        <w:rPr>
          <w:rFonts w:hint="eastAsia" w:ascii="宋体" w:hAnsi="宋体" w:eastAsia="宋体" w:cs="宋体"/>
          <w:sz w:val="21"/>
          <w:szCs w:val="21"/>
        </w:rPr>
        <w:t>7.供应商报价时须上传需求中所要求的所有响应文件，采购人对响应文件进行审查，如发现上传</w:t>
      </w:r>
      <w:r>
        <w:rPr>
          <w:rFonts w:hint="eastAsia" w:ascii="宋体" w:hAnsi="宋体" w:eastAsia="宋体" w:cs="宋体"/>
          <w:spacing w:val="0"/>
          <w:kern w:val="0"/>
          <w:sz w:val="21"/>
          <w:szCs w:val="21"/>
          <w:fitText w:val="420" w:id="373962138"/>
        </w:rPr>
        <w:t>的响</w:t>
      </w:r>
      <w:r>
        <w:rPr>
          <w:rFonts w:hint="eastAsia" w:ascii="宋体" w:hAnsi="宋体" w:eastAsia="宋体" w:cs="宋体"/>
          <w:sz w:val="21"/>
          <w:szCs w:val="21"/>
        </w:rPr>
        <w:t>应文件中有缺失或不满足要求，即视为未响应询价人实质性要求，予以作废处理。</w:t>
      </w:r>
    </w:p>
    <w:p w14:paraId="4AC07689">
      <w:pPr>
        <w:widowControl w:val="0"/>
        <w:adjustRightInd/>
        <w:snapToGrid/>
        <w:spacing w:after="0" w:line="440" w:lineRule="exact"/>
        <w:ind w:firstLine="420" w:firstLineChars="200"/>
        <w:rPr>
          <w:rFonts w:ascii="宋体" w:hAnsi="宋体" w:eastAsia="宋体" w:cs="宋体"/>
          <w:sz w:val="21"/>
          <w:szCs w:val="21"/>
        </w:rPr>
      </w:pPr>
    </w:p>
    <w:p w14:paraId="64B01611">
      <w:pPr>
        <w:pStyle w:val="6"/>
        <w:spacing w:line="440" w:lineRule="exact"/>
        <w:ind w:firstLine="422" w:firstLineChars="200"/>
        <w:rPr>
          <w:rFonts w:hAnsi="宋体" w:cs="宋体"/>
          <w:b/>
          <w:bCs/>
          <w:sz w:val="21"/>
          <w:szCs w:val="21"/>
        </w:rPr>
      </w:pPr>
      <w:r>
        <w:rPr>
          <w:rFonts w:hint="eastAsia" w:hAnsi="宋体" w:cs="宋体"/>
          <w:b/>
          <w:bCs/>
          <w:sz w:val="21"/>
          <w:szCs w:val="21"/>
        </w:rPr>
        <w:t>资料上传：</w:t>
      </w:r>
    </w:p>
    <w:p w14:paraId="5B2E07E5">
      <w:pPr>
        <w:pStyle w:val="6"/>
        <w:numPr>
          <w:ilvl w:val="0"/>
          <w:numId w:val="1"/>
        </w:numPr>
        <w:spacing w:line="440" w:lineRule="exact"/>
        <w:ind w:firstLine="420" w:firstLineChars="200"/>
        <w:rPr>
          <w:rFonts w:hAnsi="宋体" w:cs="宋体"/>
          <w:color w:val="auto"/>
          <w:kern w:val="2"/>
          <w:sz w:val="21"/>
          <w:szCs w:val="21"/>
        </w:rPr>
      </w:pPr>
      <w:r>
        <w:rPr>
          <w:rFonts w:hint="eastAsia" w:hAnsi="宋体" w:cs="宋体"/>
          <w:color w:val="auto"/>
          <w:kern w:val="2"/>
          <w:sz w:val="21"/>
          <w:szCs w:val="21"/>
        </w:rPr>
        <w:t>营业执照、医疗器械经营许可证或第二类医疗器械经营备案凭证、法定代表人身份证正反面复印件加盖供应商公章</w:t>
      </w:r>
    </w:p>
    <w:p w14:paraId="15DADA97">
      <w:pPr>
        <w:pStyle w:val="6"/>
        <w:numPr>
          <w:ilvl w:val="0"/>
          <w:numId w:val="1"/>
        </w:numPr>
        <w:spacing w:line="440" w:lineRule="exact"/>
        <w:ind w:firstLine="420" w:firstLineChars="200"/>
        <w:rPr>
          <w:rFonts w:hAnsi="宋体" w:cs="宋体"/>
          <w:color w:val="auto"/>
          <w:kern w:val="2"/>
          <w:sz w:val="21"/>
          <w:szCs w:val="21"/>
        </w:rPr>
      </w:pPr>
      <w:r>
        <w:rPr>
          <w:rFonts w:hint="eastAsia" w:hAnsi="宋体" w:cs="宋体"/>
          <w:color w:val="auto"/>
          <w:kern w:val="2"/>
          <w:sz w:val="21"/>
          <w:szCs w:val="21"/>
        </w:rPr>
        <w:t>报价表（自拟）</w:t>
      </w:r>
    </w:p>
    <w:p w14:paraId="14DD5AFC">
      <w:pPr>
        <w:pStyle w:val="6"/>
        <w:numPr>
          <w:ilvl w:val="0"/>
          <w:numId w:val="1"/>
        </w:numPr>
        <w:spacing w:line="440" w:lineRule="exact"/>
        <w:ind w:firstLine="420" w:firstLineChars="200"/>
        <w:rPr>
          <w:rFonts w:hAnsi="宋体" w:cs="宋体"/>
          <w:color w:val="auto"/>
          <w:kern w:val="2"/>
          <w:sz w:val="21"/>
          <w:szCs w:val="21"/>
        </w:rPr>
      </w:pPr>
      <w:r>
        <w:rPr>
          <w:rFonts w:hint="eastAsia" w:hAnsi="宋体" w:cs="宋体"/>
          <w:color w:val="auto"/>
          <w:kern w:val="2"/>
          <w:sz w:val="21"/>
          <w:szCs w:val="21"/>
        </w:rPr>
        <w:t>现场探勘申请表</w:t>
      </w:r>
    </w:p>
    <w:p w14:paraId="036CDEA4">
      <w:pPr>
        <w:pStyle w:val="6"/>
        <w:numPr>
          <w:ilvl w:val="0"/>
          <w:numId w:val="1"/>
        </w:numPr>
        <w:spacing w:line="440" w:lineRule="exact"/>
        <w:ind w:firstLine="420" w:firstLineChars="200"/>
        <w:rPr>
          <w:rFonts w:hAnsi="宋体" w:cs="宋体"/>
          <w:color w:val="auto"/>
          <w:kern w:val="2"/>
          <w:sz w:val="21"/>
          <w:szCs w:val="21"/>
        </w:rPr>
      </w:pPr>
      <w:r>
        <w:rPr>
          <w:rFonts w:hint="eastAsia" w:hAnsi="宋体" w:cs="宋体"/>
          <w:color w:val="auto"/>
          <w:kern w:val="2"/>
          <w:sz w:val="21"/>
          <w:szCs w:val="21"/>
        </w:rPr>
        <w:t>响应偏离表（自拟）</w:t>
      </w:r>
    </w:p>
    <w:p w14:paraId="5BA0677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ADD64"/>
    <w:multiLevelType w:val="singleLevel"/>
    <w:tmpl w:val="44EADD6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B5A3D"/>
    <w:rsid w:val="2FFB5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character" w:styleId="5">
    <w:name w:val="Strong"/>
    <w:basedOn w:val="4"/>
    <w:qFormat/>
    <w:uiPriority w:val="22"/>
    <w:rPr>
      <w:b/>
    </w:rPr>
  </w:style>
  <w:style w:type="paragraph" w:customStyle="1" w:styleId="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2025-11-06T02:29:00Z</dcterms:created>
  <dc:creator>WPS_1494810792</dc:creator>
  <cp:lastModifiedBy>WPS_1494810792</cp:lastModifiedBy>
  <dcterms:modified xsi:type="dcterms:W3CDTF">2025-11-06T02:29:28Z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4621651A05154D249EBAC96501E81DE9_11</vt:lpwstr>
  </property>
  <property fmtid="{D5CDD505-2E9C-101B-9397-08002B2CF9AE}" pid="4" name="KSOTemplateDocerSaveRecord">
    <vt:lpwstr>eyJoZGlkIjoiMGY4N2UxOGEwNjRmMDA3MmU5YmI2YTZlZTFmMGQ0Y2IiLCJ1c2VySWQiOiIyODAyNTA0NTEifQ==</vt:lpwstr>
  </property>
</Properties>
</file>